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18" w:rsidRDefault="00AD4D18" w:rsidP="00AD4D18">
      <w:pPr>
        <w:pStyle w:val="afd"/>
        <w:tabs>
          <w:tab w:val="center" w:pos="2047"/>
          <w:tab w:val="left" w:pos="3111"/>
        </w:tabs>
        <w:ind w:left="426" w:hanging="426"/>
        <w:rPr>
          <w:noProof/>
          <w:szCs w:val="28"/>
          <w:lang w:val="ru-RU" w:eastAsia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61783858">
            <wp:extent cx="908685" cy="908685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D18" w:rsidRDefault="00AD4D18" w:rsidP="00AD4D18">
      <w:pPr>
        <w:pStyle w:val="afd"/>
        <w:tabs>
          <w:tab w:val="center" w:pos="2047"/>
          <w:tab w:val="left" w:pos="3111"/>
        </w:tabs>
        <w:ind w:left="426" w:hanging="426"/>
        <w:rPr>
          <w:noProof/>
          <w:szCs w:val="28"/>
          <w:lang w:val="ru-RU" w:eastAsia="ru-RU"/>
        </w:rPr>
      </w:pPr>
    </w:p>
    <w:p w:rsidR="00952358" w:rsidRPr="00F35C19" w:rsidRDefault="00952358" w:rsidP="00AD4D18">
      <w:pPr>
        <w:pStyle w:val="afd"/>
        <w:tabs>
          <w:tab w:val="center" w:pos="2047"/>
          <w:tab w:val="left" w:pos="3111"/>
        </w:tabs>
        <w:ind w:left="426" w:hanging="426"/>
        <w:rPr>
          <w:b/>
          <w:sz w:val="32"/>
          <w:szCs w:val="32"/>
        </w:rPr>
      </w:pPr>
      <w:r w:rsidRPr="00F35C19">
        <w:rPr>
          <w:b/>
          <w:sz w:val="32"/>
          <w:szCs w:val="32"/>
        </w:rPr>
        <w:t>АДМИНИСТРАЦИЯ</w:t>
      </w:r>
    </w:p>
    <w:p w:rsidR="00952358" w:rsidRPr="00F35C19" w:rsidRDefault="00952358" w:rsidP="00AD4D18">
      <w:pPr>
        <w:pStyle w:val="afd"/>
        <w:ind w:left="426" w:hanging="426"/>
        <w:rPr>
          <w:b/>
          <w:sz w:val="32"/>
          <w:szCs w:val="32"/>
          <w:lang w:val="ru-RU"/>
        </w:rPr>
      </w:pPr>
      <w:r w:rsidRPr="00F35C19">
        <w:rPr>
          <w:b/>
          <w:sz w:val="32"/>
          <w:szCs w:val="32"/>
        </w:rPr>
        <w:t xml:space="preserve">МУНИЦИПАЛЬНОГО ОБРАЗОВАНИЯ </w:t>
      </w:r>
    </w:p>
    <w:p w:rsidR="00952358" w:rsidRPr="00F35C19" w:rsidRDefault="00952358" w:rsidP="00AD4D18">
      <w:pPr>
        <w:pStyle w:val="afd"/>
        <w:ind w:left="426" w:hanging="426"/>
        <w:rPr>
          <w:b/>
          <w:sz w:val="32"/>
          <w:szCs w:val="32"/>
          <w:lang w:val="ru-RU"/>
        </w:rPr>
      </w:pPr>
      <w:r w:rsidRPr="00F35C19">
        <w:rPr>
          <w:b/>
          <w:sz w:val="32"/>
          <w:szCs w:val="32"/>
        </w:rPr>
        <w:t>ЧУКОТСКИЙ МУНИЦИПАЛЬНЫЙ РАЙОН</w:t>
      </w:r>
    </w:p>
    <w:p w:rsidR="00952358" w:rsidRPr="00AD4D18" w:rsidRDefault="00952358" w:rsidP="00AD4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2358" w:rsidRPr="00F77A6B" w:rsidRDefault="00952358" w:rsidP="00AD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C1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52358" w:rsidRPr="00AD4D18" w:rsidRDefault="00952358" w:rsidP="00AD4D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C5520" w:rsidRDefault="00952358" w:rsidP="00AD4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 xml:space="preserve">от </w:t>
      </w:r>
      <w:r w:rsidR="00AD4D18">
        <w:rPr>
          <w:rFonts w:ascii="Times New Roman" w:hAnsi="Times New Roman" w:cs="Times New Roman"/>
          <w:sz w:val="28"/>
          <w:szCs w:val="28"/>
        </w:rPr>
        <w:t>19.02.2025</w:t>
      </w:r>
      <w:r w:rsidR="00BC5520">
        <w:rPr>
          <w:rFonts w:ascii="Times New Roman" w:hAnsi="Times New Roman" w:cs="Times New Roman"/>
          <w:sz w:val="28"/>
          <w:szCs w:val="28"/>
        </w:rPr>
        <w:t xml:space="preserve"> г</w:t>
      </w:r>
      <w:r w:rsidR="00F35C19">
        <w:rPr>
          <w:rFonts w:ascii="Times New Roman" w:hAnsi="Times New Roman" w:cs="Times New Roman"/>
          <w:sz w:val="28"/>
          <w:szCs w:val="28"/>
        </w:rPr>
        <w:t>.</w:t>
      </w:r>
      <w:r w:rsidR="00BC5520">
        <w:rPr>
          <w:rFonts w:ascii="Times New Roman" w:hAnsi="Times New Roman" w:cs="Times New Roman"/>
          <w:sz w:val="28"/>
          <w:szCs w:val="28"/>
        </w:rPr>
        <w:t xml:space="preserve"> № </w:t>
      </w:r>
      <w:r w:rsidR="00AD4D18">
        <w:rPr>
          <w:rFonts w:ascii="Times New Roman" w:hAnsi="Times New Roman" w:cs="Times New Roman"/>
          <w:sz w:val="28"/>
          <w:szCs w:val="28"/>
        </w:rPr>
        <w:t>68</w:t>
      </w:r>
    </w:p>
    <w:p w:rsidR="00952358" w:rsidRPr="00F77A6B" w:rsidRDefault="00952358" w:rsidP="00AD4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с. Лаврентия</w:t>
      </w:r>
    </w:p>
    <w:p w:rsidR="00952358" w:rsidRPr="00F77A6B" w:rsidRDefault="00952358" w:rsidP="00AD4D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9AB" w:rsidRPr="00F279AB" w:rsidRDefault="00F279AB" w:rsidP="00AD4D18">
      <w:pPr>
        <w:keepNext/>
        <w:keepLines/>
        <w:spacing w:after="0"/>
        <w:ind w:right="467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79AB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постановление</w:t>
      </w:r>
    </w:p>
    <w:p w:rsidR="00860600" w:rsidRDefault="00F279AB" w:rsidP="00AD4D18">
      <w:pPr>
        <w:keepNext/>
        <w:keepLines/>
        <w:spacing w:after="0"/>
        <w:ind w:right="467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79AB">
        <w:rPr>
          <w:rFonts w:ascii="Times New Roman" w:hAnsi="Times New Roman"/>
          <w:sz w:val="28"/>
          <w:szCs w:val="28"/>
          <w:shd w:val="clear" w:color="auto" w:fill="FFFFFF"/>
        </w:rPr>
        <w:t>Администрации муниципального образования Чукотский муниципальный район от 23.01.2024 г. № 4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:rsidR="00F279AB" w:rsidRPr="00F35C19" w:rsidRDefault="00F279AB" w:rsidP="00AD4D18">
      <w:pPr>
        <w:keepNext/>
        <w:keepLines/>
        <w:spacing w:after="0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9AB" w:rsidRDefault="00F279AB" w:rsidP="00AD4D1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661B">
        <w:rPr>
          <w:rFonts w:ascii="Calibri" w:eastAsia="Times New Roman" w:hAnsi="Calibri" w:cs="Times New Roman"/>
        </w:rPr>
        <w:tab/>
      </w:r>
      <w:r w:rsidR="006145DC" w:rsidRPr="006145DC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муниципальной программы «Стимулирование экономической активности населения на территории муниципального образования Чукотский муниципальный район», утвержденной постановлением Администрации муниципального образования Чукотский муниципальный район от </w:t>
      </w:r>
      <w:r w:rsidR="006145DC">
        <w:rPr>
          <w:rFonts w:ascii="Times New Roman" w:eastAsia="Calibri" w:hAnsi="Times New Roman" w:cs="Times New Roman"/>
          <w:sz w:val="28"/>
          <w:szCs w:val="28"/>
        </w:rPr>
        <w:t>28 ноября 2024</w:t>
      </w:r>
      <w:r w:rsidR="006145DC" w:rsidRPr="006145DC">
        <w:rPr>
          <w:rFonts w:ascii="Times New Roman" w:eastAsia="Calibri" w:hAnsi="Times New Roman" w:cs="Times New Roman"/>
          <w:sz w:val="28"/>
          <w:szCs w:val="28"/>
        </w:rPr>
        <w:t xml:space="preserve"> года № 4</w:t>
      </w:r>
      <w:r w:rsidR="006145DC">
        <w:rPr>
          <w:rFonts w:ascii="Times New Roman" w:eastAsia="Calibri" w:hAnsi="Times New Roman" w:cs="Times New Roman"/>
          <w:sz w:val="28"/>
          <w:szCs w:val="28"/>
        </w:rPr>
        <w:t>12</w:t>
      </w:r>
      <w:r w:rsidR="006145DC" w:rsidRPr="006145DC">
        <w:rPr>
          <w:rFonts w:ascii="Times New Roman" w:eastAsia="Calibri" w:hAnsi="Times New Roman" w:cs="Times New Roman"/>
          <w:sz w:val="28"/>
          <w:szCs w:val="28"/>
        </w:rPr>
        <w:t xml:space="preserve"> Администрация муниципального образования Чукотский муниципальный район:</w:t>
      </w:r>
    </w:p>
    <w:p w:rsidR="00AD4D18" w:rsidRPr="00E5661B" w:rsidRDefault="00AD4D18" w:rsidP="00AD4D1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9AB" w:rsidRPr="00AD4D18" w:rsidRDefault="00F279AB" w:rsidP="00AD4D18">
      <w:pPr>
        <w:autoSpaceDE w:val="0"/>
        <w:autoSpaceDN w:val="0"/>
        <w:adjustRightInd w:val="0"/>
        <w:spacing w:before="58"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AD4D18" w:rsidRPr="00AD4D18" w:rsidRDefault="00AD4D18" w:rsidP="00AD4D18">
      <w:pPr>
        <w:autoSpaceDE w:val="0"/>
        <w:autoSpaceDN w:val="0"/>
        <w:adjustRightInd w:val="0"/>
        <w:spacing w:before="58"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279AB" w:rsidRPr="00E5661B" w:rsidRDefault="00F279AB" w:rsidP="00AD4D18">
      <w:pPr>
        <w:numPr>
          <w:ilvl w:val="0"/>
          <w:numId w:val="38"/>
        </w:numPr>
        <w:spacing w:after="0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муниципального образования Чукотский муниципальный район от 23.01.2024 г.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</w:t>
      </w:r>
      <w:r w:rsidRPr="00F27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обществу с ограниченной ответственностью «Берингов Пролив» на обеспечение населения социально значимыми продовольственными товарами за счет средств бюджета муниципального образования  Чукотский муниципальный район на территории Чукотского муниципального района</w:t>
      </w:r>
      <w:r w:rsidRPr="00E5661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6145DC" w:rsidRDefault="006145DC" w:rsidP="00AD4D18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изложить в редакции согласно приложению к настоящему постановлению. </w:t>
      </w:r>
    </w:p>
    <w:p w:rsidR="001C6EC5" w:rsidRDefault="00AD4D18" w:rsidP="00AD4D18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6EC5" w:rsidRPr="001C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2025 года.</w:t>
      </w:r>
    </w:p>
    <w:p w:rsidR="00F279AB" w:rsidRPr="00E5661B" w:rsidRDefault="00F279AB" w:rsidP="00AD4D18">
      <w:pPr>
        <w:spacing w:after="0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D4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4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41BEA" w:rsidRPr="00F41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41BEA" w:rsidRPr="00F4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 w:rsidR="00614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Смолина Г.Г.</w:t>
      </w:r>
      <w:r w:rsidR="00F41BEA" w:rsidRPr="00F41B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A48BE" w:rsidRDefault="005A48BE" w:rsidP="00AD4D18">
      <w:pPr>
        <w:tabs>
          <w:tab w:val="left" w:pos="27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AE8" w:rsidRDefault="005A48BE" w:rsidP="00AD4D18">
      <w:pPr>
        <w:tabs>
          <w:tab w:val="left" w:pos="27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48B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5A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                                                                  В.Г. </w:t>
      </w:r>
      <w:proofErr w:type="spellStart"/>
      <w:r w:rsidRPr="005A48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Фирстов</w:t>
      </w:r>
      <w:proofErr w:type="spellEnd"/>
    </w:p>
    <w:p w:rsidR="00AD4D18" w:rsidRDefault="00AD4D18" w:rsidP="00AD4D18">
      <w:pPr>
        <w:tabs>
          <w:tab w:val="left" w:pos="27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279AB" w:rsidRPr="00F279AB" w:rsidRDefault="00F279AB" w:rsidP="00AD4D1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279AB" w:rsidRDefault="00F279AB" w:rsidP="00AD4D1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Чукотский муниципальный район </w:t>
      </w:r>
    </w:p>
    <w:p w:rsidR="00F279AB" w:rsidRDefault="00F279AB" w:rsidP="00AD4D1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 </w:t>
      </w:r>
      <w:r w:rsidR="00AD4D18">
        <w:rPr>
          <w:rFonts w:ascii="Times New Roman" w:hAnsi="Times New Roman" w:cs="Times New Roman"/>
          <w:sz w:val="28"/>
          <w:szCs w:val="28"/>
        </w:rPr>
        <w:t>от 19.02.2025 № 68</w:t>
      </w:r>
    </w:p>
    <w:p w:rsidR="00AD4D18" w:rsidRDefault="00AD4D18" w:rsidP="00AD4D1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279AB" w:rsidRDefault="00F279AB" w:rsidP="00AD4D1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DEA">
        <w:rPr>
          <w:rFonts w:ascii="Times New Roman" w:hAnsi="Times New Roman" w:cs="Times New Roman"/>
          <w:sz w:val="28"/>
          <w:szCs w:val="28"/>
        </w:rPr>
        <w:t>«УТВЕРЖДЕН</w:t>
      </w:r>
    </w:p>
    <w:p w:rsidR="00F279AB" w:rsidRPr="006A0DEA" w:rsidRDefault="00F279AB" w:rsidP="00AD4D1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Чукотский муниципальный район от </w:t>
      </w:r>
      <w:r>
        <w:rPr>
          <w:rFonts w:ascii="Times New Roman" w:hAnsi="Times New Roman" w:cs="Times New Roman"/>
          <w:sz w:val="28"/>
          <w:szCs w:val="28"/>
        </w:rPr>
        <w:t>23.01.2</w:t>
      </w:r>
      <w:r w:rsidRPr="006A0DEA">
        <w:rPr>
          <w:rFonts w:ascii="Times New Roman" w:hAnsi="Times New Roman" w:cs="Times New Roman"/>
          <w:sz w:val="28"/>
          <w:szCs w:val="28"/>
        </w:rPr>
        <w:t xml:space="preserve">024 г №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F279AB" w:rsidRPr="006A0DEA" w:rsidRDefault="00F279AB" w:rsidP="00AD4D1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52358" w:rsidRPr="006A0DEA" w:rsidRDefault="00952358" w:rsidP="00AD4D18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2358" w:rsidRPr="006A0DEA" w:rsidRDefault="00952358" w:rsidP="00AD4D18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952358" w:rsidRPr="006A0DEA" w:rsidRDefault="005F5CB5" w:rsidP="00AD4D18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DEA">
        <w:rPr>
          <w:rFonts w:ascii="Times New Roman" w:hAnsi="Times New Roman" w:cs="Times New Roman"/>
          <w:b/>
          <w:sz w:val="28"/>
          <w:szCs w:val="28"/>
        </w:rPr>
        <w:t>предоставления субсидии обществу с ограниченной отв</w:t>
      </w:r>
      <w:r w:rsidR="0071598F" w:rsidRPr="006A0DEA">
        <w:rPr>
          <w:rFonts w:ascii="Times New Roman" w:hAnsi="Times New Roman" w:cs="Times New Roman"/>
          <w:b/>
          <w:sz w:val="28"/>
          <w:szCs w:val="28"/>
        </w:rPr>
        <w:t>етственностью «Берингов Пролив»</w:t>
      </w:r>
      <w:r w:rsidRPr="006A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D3A" w:rsidRPr="006A0DEA">
        <w:rPr>
          <w:rFonts w:ascii="Times New Roman" w:hAnsi="Times New Roman"/>
          <w:b/>
          <w:sz w:val="28"/>
          <w:szCs w:val="28"/>
        </w:rPr>
        <w:t>на обеспечение населения</w:t>
      </w:r>
      <w:r w:rsidRPr="006A0DEA">
        <w:rPr>
          <w:rFonts w:ascii="Times New Roman" w:hAnsi="Times New Roman" w:cs="Times New Roman"/>
          <w:b/>
          <w:sz w:val="28"/>
          <w:szCs w:val="28"/>
        </w:rPr>
        <w:t xml:space="preserve"> социально значимыми продовольственными товарами</w:t>
      </w:r>
      <w:r w:rsidR="003746D1" w:rsidRPr="006A0DEA">
        <w:rPr>
          <w:rFonts w:ascii="Times New Roman" w:hAnsi="Times New Roman"/>
          <w:b/>
          <w:sz w:val="28"/>
          <w:szCs w:val="28"/>
        </w:rPr>
        <w:t xml:space="preserve"> за счет средств бюджета муниципального образования  Чукотский муниципальный район</w:t>
      </w:r>
      <w:r w:rsidR="00BF595A" w:rsidRPr="006A0DEA">
        <w:rPr>
          <w:rFonts w:ascii="Times New Roman" w:hAnsi="Times New Roman" w:cs="Times New Roman"/>
          <w:b/>
          <w:sz w:val="28"/>
          <w:szCs w:val="28"/>
        </w:rPr>
        <w:t xml:space="preserve"> на территории Чукотского муниципального района</w:t>
      </w:r>
    </w:p>
    <w:p w:rsidR="00952358" w:rsidRPr="006A0DEA" w:rsidRDefault="00952358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D3A" w:rsidRPr="006A0DEA" w:rsidRDefault="00F74D3A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2358" w:rsidRPr="006A0DEA" w:rsidRDefault="005C51C3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507DC" w:rsidRPr="006A0DEA" w:rsidRDefault="00C5461D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A0DE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A0DE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субсидии  обществу с ограниченной ответственностью  «Берингов Пролив» (далее - Получатель) </w:t>
      </w:r>
      <w:r w:rsidR="00F74D3A" w:rsidRPr="006A0DEA">
        <w:rPr>
          <w:rFonts w:ascii="Times New Roman" w:hAnsi="Times New Roman"/>
          <w:sz w:val="28"/>
          <w:szCs w:val="28"/>
        </w:rPr>
        <w:t>на обеспечение населения</w:t>
      </w:r>
      <w:r w:rsidR="00021F43" w:rsidRPr="006A0DEA">
        <w:rPr>
          <w:rFonts w:ascii="Times New Roman" w:hAnsi="Times New Roman" w:cs="Times New Roman"/>
          <w:sz w:val="28"/>
          <w:szCs w:val="28"/>
        </w:rPr>
        <w:t xml:space="preserve"> социально </w:t>
      </w:r>
      <w:r w:rsidRPr="006A0DEA">
        <w:rPr>
          <w:rFonts w:ascii="Times New Roman" w:hAnsi="Times New Roman" w:cs="Times New Roman"/>
          <w:sz w:val="28"/>
          <w:szCs w:val="28"/>
        </w:rPr>
        <w:t xml:space="preserve">значимыми продовольственными товарами на территории Чукотского муниципального района (далее – Субсидия), </w:t>
      </w:r>
      <w:r w:rsidR="009507DC" w:rsidRPr="006A0DEA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статьей 78 Бюджетного кодекса Российской Федерации, Постановлением Правительства Российской Федерации от 25 октября 2023 г. </w:t>
      </w:r>
      <w:r w:rsidR="00F35C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07DC" w:rsidRPr="006A0DEA">
        <w:rPr>
          <w:rFonts w:ascii="Times New Roman" w:hAnsi="Times New Roman" w:cs="Times New Roman"/>
          <w:sz w:val="28"/>
          <w:szCs w:val="28"/>
        </w:rPr>
        <w:t>№  1782 «Об утверждении общих требований к нормативным правовым актам, муниципальным правовым актам, регулирующим предоставление из бюджетов</w:t>
      </w:r>
      <w:proofErr w:type="gramEnd"/>
      <w:r w:rsidR="009507DC" w:rsidRPr="006A0DE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определяет:</w:t>
      </w:r>
    </w:p>
    <w:p w:rsidR="009507DC" w:rsidRPr="006A0DEA" w:rsidRDefault="009507DC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9507DC" w:rsidRPr="006A0DEA" w:rsidRDefault="009507DC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>б) условия и порядок предоставления субсидии;</w:t>
      </w:r>
    </w:p>
    <w:p w:rsidR="009507DC" w:rsidRPr="006A0DEA" w:rsidRDefault="009507DC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>в) требования к проведению мониторинга достижения результатов предоставления субсидии;</w:t>
      </w:r>
    </w:p>
    <w:p w:rsidR="007E5D55" w:rsidRPr="006A0DEA" w:rsidRDefault="009507DC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>г) требования к предоставлению отчетности, осуществления контроля за соблюдением условий и порядка предоставления субсидии и ответственности за их нарушение</w:t>
      </w:r>
      <w:r w:rsidR="007E5D55" w:rsidRPr="006A0DEA">
        <w:rPr>
          <w:rFonts w:ascii="Times New Roman" w:hAnsi="Times New Roman" w:cs="Times New Roman"/>
          <w:sz w:val="28"/>
          <w:szCs w:val="28"/>
        </w:rPr>
        <w:t>.</w:t>
      </w:r>
    </w:p>
    <w:p w:rsidR="00335274" w:rsidRDefault="00643341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 xml:space="preserve">1.2. </w:t>
      </w:r>
      <w:r w:rsidR="00335274" w:rsidRPr="00944A15">
        <w:rPr>
          <w:rFonts w:ascii="Times New Roman" w:hAnsi="Times New Roman" w:cs="Times New Roman"/>
          <w:sz w:val="28"/>
          <w:szCs w:val="28"/>
        </w:rPr>
        <w:t xml:space="preserve">Субсидия предоставляется из средств бюджета Чукотского муниципального района в пределах бюджетных ассигнований, предусмотренных решением о бюджете Чукотского муниципального района на </w:t>
      </w:r>
      <w:r w:rsidR="00335274" w:rsidRPr="00944A15">
        <w:rPr>
          <w:rFonts w:ascii="Times New Roman" w:hAnsi="Times New Roman" w:cs="Times New Roman"/>
          <w:sz w:val="28"/>
          <w:szCs w:val="28"/>
        </w:rPr>
        <w:lastRenderedPageBreak/>
        <w:t>текущий финансовый год, в целях реализации мероприятия «Стимулирование развитие торговли и повышение доступности товаров и услуг для населения» (далее Мероприятие) подпрограммы «Поддержка хозяйствующих субъектов, осуществляющих инвестиционную и предпринимательскую деятельность в сельской местности и торговой сфере» (далее Подпрограмма) муниципальной программы «Стимулирование экономической активности населения на территории муниципального образования Чукотский муниципальный район», утвержденной постановлением Администрации муниципального образования Чукотский муниципальный район от 28.11.2024 года № 412.</w:t>
      </w:r>
    </w:p>
    <w:p w:rsidR="00643341" w:rsidRDefault="00335274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74">
        <w:rPr>
          <w:rFonts w:ascii="Times New Roman" w:hAnsi="Times New Roman" w:cs="Times New Roman"/>
          <w:sz w:val="28"/>
          <w:szCs w:val="28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субсидии.</w:t>
      </w:r>
    </w:p>
    <w:p w:rsidR="00643341" w:rsidRDefault="00643341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178C">
        <w:rPr>
          <w:rFonts w:ascii="Times New Roman" w:hAnsi="Times New Roman" w:cs="Times New Roman"/>
          <w:sz w:val="28"/>
          <w:szCs w:val="28"/>
        </w:rPr>
        <w:t>Главным распорядителем средств окружного бюджета, осуществляющим предоставление субсидии,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Администрация муниципального образования Чукотский муниципальный район (далее – Главный распорядитель бюджетных средств, Уполномоченный орган)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41" w:rsidRDefault="00643341" w:rsidP="00AD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A15">
        <w:rPr>
          <w:rFonts w:ascii="Times New Roman" w:hAnsi="Times New Roman" w:cs="Times New Roman"/>
          <w:sz w:val="28"/>
          <w:szCs w:val="28"/>
        </w:rPr>
        <w:t xml:space="preserve">Финансирование расходных обязательств осуществляется за счет средств бюджета муниципального образования Чукотский муниципальный район (далее – местный бюджет) и окружного бюджета с соблюдением уровня </w:t>
      </w:r>
      <w:proofErr w:type="spellStart"/>
      <w:r w:rsidRPr="00944A1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4A15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образования, установленный Распоряжением Правительства Чукотского автономного округа от объема Субсидии, предусмотренного местному бюджету для предоставления Получателю.</w:t>
      </w:r>
    </w:p>
    <w:p w:rsidR="00643341" w:rsidRPr="00335274" w:rsidRDefault="00643341" w:rsidP="00AD4D18">
      <w:pPr>
        <w:pStyle w:val="a8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274">
        <w:rPr>
          <w:rFonts w:ascii="Times New Roman" w:hAnsi="Times New Roman"/>
          <w:sz w:val="28"/>
          <w:szCs w:val="28"/>
        </w:rPr>
        <w:t>Субсидия предоставляется из бюджета муниципального образования Чукотский муниципальный район  обществу с ограниченной ответственностью «Берингов Пролив»  (далее-Получатель) в целях возмещения части затрат, связанных с закупкой социально значимых продовольственных товаров и их последующей реализацией населению на территории Чукотского муниципального района (далее – Субсидия) на безвозмездной основе в виде муниципальной преференции, предоставленной решением Совета депутатов муниципального образования Чукотский муниципальный район  от 19.12.2024 года № 131 «О бюджете муниципального образования Чукотский муниципальный район на 2025 год».</w:t>
      </w:r>
    </w:p>
    <w:p w:rsidR="00335274" w:rsidRPr="00335274" w:rsidRDefault="00335274" w:rsidP="00AD4D18">
      <w:pPr>
        <w:pStyle w:val="a8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274">
        <w:rPr>
          <w:rFonts w:ascii="Times New Roman" w:hAnsi="Times New Roman"/>
          <w:sz w:val="28"/>
          <w:szCs w:val="28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643341" w:rsidRPr="006A0DEA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Субсидия предоставляется Получателю при соблюдении  им следующих условий:</w:t>
      </w:r>
    </w:p>
    <w:p w:rsidR="00643341" w:rsidRPr="006A0DEA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- реализация населению социально значимых продовольственных товаров по заданным объёмам, ценам, единым на территории муниципального образования Чукотский муниципальный район, во всех населённых пунктах </w:t>
      </w:r>
      <w:r w:rsidRPr="006A0DEA">
        <w:rPr>
          <w:rFonts w:ascii="Times New Roman" w:hAnsi="Times New Roman"/>
          <w:sz w:val="28"/>
          <w:szCs w:val="28"/>
        </w:rPr>
        <w:lastRenderedPageBreak/>
        <w:t>муниципального образования Чукотский муниципальный район, в соответствии с утверждённым перечнем и рекомендуемыми ценами, установленными Приложением 1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 утверждённым Постановлением Правительства Чукотского автономного округа от 2</w:t>
      </w:r>
      <w:r w:rsidR="002523C6">
        <w:rPr>
          <w:rFonts w:ascii="Times New Roman" w:hAnsi="Times New Roman"/>
          <w:sz w:val="28"/>
          <w:szCs w:val="28"/>
        </w:rPr>
        <w:t>9</w:t>
      </w:r>
      <w:r w:rsidRPr="006A0DEA">
        <w:rPr>
          <w:rFonts w:ascii="Times New Roman" w:hAnsi="Times New Roman"/>
          <w:sz w:val="28"/>
          <w:szCs w:val="28"/>
        </w:rPr>
        <w:t xml:space="preserve"> </w:t>
      </w:r>
      <w:r w:rsidR="00DC1D47">
        <w:rPr>
          <w:rFonts w:ascii="Times New Roman" w:hAnsi="Times New Roman"/>
          <w:sz w:val="28"/>
          <w:szCs w:val="28"/>
        </w:rPr>
        <w:t>декабря</w:t>
      </w:r>
      <w:r w:rsidRPr="006A0DE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Pr="006A0DEA">
        <w:rPr>
          <w:rFonts w:ascii="Times New Roman" w:hAnsi="Times New Roman"/>
          <w:sz w:val="28"/>
          <w:szCs w:val="28"/>
        </w:rPr>
        <w:t xml:space="preserve">3 года № </w:t>
      </w:r>
      <w:r>
        <w:rPr>
          <w:rFonts w:ascii="Times New Roman" w:hAnsi="Times New Roman"/>
          <w:sz w:val="28"/>
          <w:szCs w:val="28"/>
        </w:rPr>
        <w:t>546</w:t>
      </w:r>
      <w:r w:rsidRPr="006A0DEA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«Развитие агропромышленного комплекса Чукотского автономного округа»;</w:t>
      </w:r>
    </w:p>
    <w:p w:rsidR="00643341" w:rsidRPr="006A0DEA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- обеспечение наличия в розничной продаже минимального перечня предметов первой необходимости, установленными Приложением к Общим требованиям к расходным обязательствам органов местного самоуправления по обеспечению жителей округа социально значимы</w:t>
      </w:r>
      <w:r>
        <w:rPr>
          <w:rFonts w:ascii="Times New Roman" w:hAnsi="Times New Roman"/>
          <w:sz w:val="28"/>
          <w:szCs w:val="28"/>
        </w:rPr>
        <w:t xml:space="preserve">ми продовольственными товарами </w:t>
      </w:r>
      <w:r w:rsidRPr="006A0DEA">
        <w:rPr>
          <w:rFonts w:ascii="Times New Roman" w:hAnsi="Times New Roman"/>
          <w:sz w:val="28"/>
          <w:szCs w:val="28"/>
        </w:rPr>
        <w:t>Приложение 2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утверждённым Постановлением Правительства Чукотского автономного округа от 2</w:t>
      </w:r>
      <w:r w:rsidR="002523C6">
        <w:rPr>
          <w:rFonts w:ascii="Times New Roman" w:hAnsi="Times New Roman"/>
          <w:sz w:val="28"/>
          <w:szCs w:val="28"/>
        </w:rPr>
        <w:t>9</w:t>
      </w:r>
      <w:r w:rsidRPr="006A0DEA">
        <w:rPr>
          <w:rFonts w:ascii="Times New Roman" w:hAnsi="Times New Roman"/>
          <w:sz w:val="28"/>
          <w:szCs w:val="28"/>
        </w:rPr>
        <w:t xml:space="preserve"> </w:t>
      </w:r>
      <w:r w:rsidR="00DC1D47">
        <w:rPr>
          <w:rFonts w:ascii="Times New Roman" w:hAnsi="Times New Roman"/>
          <w:sz w:val="28"/>
          <w:szCs w:val="28"/>
        </w:rPr>
        <w:t>декабря</w:t>
      </w:r>
      <w:r w:rsidRPr="006A0DE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Pr="006A0DEA">
        <w:rPr>
          <w:rFonts w:ascii="Times New Roman" w:hAnsi="Times New Roman"/>
          <w:sz w:val="28"/>
          <w:szCs w:val="28"/>
        </w:rPr>
        <w:t xml:space="preserve">3 года № </w:t>
      </w:r>
      <w:r>
        <w:rPr>
          <w:rFonts w:ascii="Times New Roman" w:hAnsi="Times New Roman"/>
          <w:sz w:val="28"/>
          <w:szCs w:val="28"/>
        </w:rPr>
        <w:t>546</w:t>
      </w:r>
      <w:r w:rsidRPr="006A0DEA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«Развитие агропромышленного комплекса Чукотского автономного округа».</w:t>
      </w:r>
    </w:p>
    <w:p w:rsidR="00643341" w:rsidRPr="006A0DEA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Субсиди</w:t>
      </w:r>
      <w:r w:rsidR="005A48BE">
        <w:rPr>
          <w:rFonts w:ascii="Times New Roman" w:hAnsi="Times New Roman"/>
          <w:sz w:val="28"/>
          <w:szCs w:val="28"/>
        </w:rPr>
        <w:t xml:space="preserve">я может </w:t>
      </w:r>
      <w:r w:rsidRPr="006A0DEA">
        <w:rPr>
          <w:rFonts w:ascii="Times New Roman" w:hAnsi="Times New Roman"/>
          <w:sz w:val="28"/>
          <w:szCs w:val="28"/>
        </w:rPr>
        <w:t>использоваться в качестве оборотных средств для расчетов с оптовыми поставщиками и обеспечением текущих затрат по основной деятельности.</w:t>
      </w:r>
    </w:p>
    <w:p w:rsidR="005A48BE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1.</w:t>
      </w:r>
      <w:r w:rsidR="005A48BE">
        <w:rPr>
          <w:rFonts w:ascii="Times New Roman" w:hAnsi="Times New Roman"/>
          <w:sz w:val="28"/>
          <w:szCs w:val="28"/>
        </w:rPr>
        <w:t>6</w:t>
      </w:r>
      <w:r w:rsidRPr="006A0DEA">
        <w:rPr>
          <w:rFonts w:ascii="Times New Roman" w:hAnsi="Times New Roman"/>
          <w:sz w:val="28"/>
          <w:szCs w:val="28"/>
        </w:rPr>
        <w:t>. Способом предоставления Субсидии является возмещение недополученных доходов</w:t>
      </w:r>
      <w:r w:rsidR="005A48BE">
        <w:rPr>
          <w:rFonts w:ascii="Times New Roman" w:hAnsi="Times New Roman"/>
          <w:sz w:val="28"/>
          <w:szCs w:val="28"/>
        </w:rPr>
        <w:t xml:space="preserve">. </w:t>
      </w:r>
    </w:p>
    <w:p w:rsidR="00643341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1.</w:t>
      </w:r>
      <w:r w:rsidR="005A48BE">
        <w:rPr>
          <w:rFonts w:ascii="Times New Roman" w:hAnsi="Times New Roman"/>
          <w:sz w:val="28"/>
          <w:szCs w:val="28"/>
        </w:rPr>
        <w:t>7</w:t>
      </w:r>
      <w:r w:rsidRPr="006A0DEA">
        <w:rPr>
          <w:rFonts w:ascii="Times New Roman" w:hAnsi="Times New Roman"/>
          <w:sz w:val="28"/>
          <w:szCs w:val="28"/>
        </w:rPr>
        <w:t xml:space="preserve">. </w:t>
      </w:r>
      <w:r w:rsidRPr="00F17DF4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Федерации.</w:t>
      </w:r>
    </w:p>
    <w:p w:rsidR="00643341" w:rsidRPr="006A0DEA" w:rsidRDefault="00643341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4195" w:rsidRPr="006A0DEA" w:rsidRDefault="00814195" w:rsidP="00AD4D18">
      <w:pPr>
        <w:pStyle w:val="a8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341">
        <w:rPr>
          <w:rFonts w:ascii="Times New Roman" w:hAnsi="Times New Roman"/>
          <w:b/>
          <w:sz w:val="28"/>
          <w:szCs w:val="28"/>
        </w:rPr>
        <w:t>Условия и порядок</w:t>
      </w:r>
      <w:r w:rsidRPr="006A0DEA">
        <w:rPr>
          <w:rFonts w:ascii="Times New Roman" w:hAnsi="Times New Roman"/>
          <w:b/>
          <w:sz w:val="28"/>
          <w:szCs w:val="28"/>
        </w:rPr>
        <w:t xml:space="preserve"> предоставления и субсидии</w:t>
      </w:r>
    </w:p>
    <w:p w:rsidR="00E86706" w:rsidRDefault="00E86706" w:rsidP="00AD4D18">
      <w:pPr>
        <w:tabs>
          <w:tab w:val="left" w:pos="8222"/>
        </w:tabs>
        <w:spacing w:after="0" w:line="240" w:lineRule="auto"/>
        <w:ind w:firstLine="709"/>
        <w:jc w:val="both"/>
      </w:pPr>
    </w:p>
    <w:p w:rsidR="00F41BEA" w:rsidRPr="00F41BEA" w:rsidRDefault="00335274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3474B0" w:rsidRPr="006A0D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BEA" w:rsidRPr="00F41BEA">
        <w:rPr>
          <w:rFonts w:ascii="Times New Roman" w:hAnsi="Times New Roman"/>
          <w:sz w:val="28"/>
          <w:szCs w:val="28"/>
          <w:lang w:eastAsia="ru-RU"/>
        </w:rPr>
        <w:t>Субсидия предоставляется при соответствии Получателя субсидии на первое число месяца, предшествующего месяцу, в котором планируется заключение соглашения о предоставлении субсидии (далее - Соглашение), следующим  требованиям: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Pr="00F41BEA">
        <w:rPr>
          <w:rFonts w:ascii="Times New Roman" w:hAnsi="Times New Roman"/>
          <w:sz w:val="28"/>
          <w:szCs w:val="28"/>
          <w:lang w:eastAsia="ru-RU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5) получатель субсидии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6)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FA05A3" w:rsidRPr="00FA05A3">
        <w:rPr>
          <w:rFonts w:ascii="Times New Roman" w:hAnsi="Times New Roman"/>
          <w:sz w:val="28"/>
          <w:szCs w:val="28"/>
          <w:lang w:eastAsia="ru-RU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 w:rsidRPr="00F41B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лицом;</w:t>
      </w:r>
    </w:p>
    <w:p w:rsidR="00F41BEA" w:rsidRPr="00F41BEA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lastRenderedPageBreak/>
        <w:t>10) дал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субсидии;</w:t>
      </w:r>
    </w:p>
    <w:p w:rsidR="00E93112" w:rsidRPr="00ED25D3" w:rsidRDefault="00F41BEA" w:rsidP="00AD4D18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  <w:lang w:eastAsia="ru-RU"/>
        </w:rPr>
        <w:t>11) иные требования, не указанные в настоящем подпункте, определенные настоящим правовым актом.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2.2.</w:t>
      </w:r>
      <w:r w:rsidRPr="006A0DEA">
        <w:rPr>
          <w:rFonts w:ascii="Times New Roman" w:hAnsi="Times New Roman"/>
          <w:sz w:val="28"/>
          <w:szCs w:val="28"/>
        </w:rPr>
        <w:tab/>
        <w:t>Порядок и сроки проведения Уполномоченным органом проверки на соответствие требованиям, указанным в пункте 2.1 настоящего Порядка.</w:t>
      </w:r>
    </w:p>
    <w:p w:rsidR="00061182" w:rsidRDefault="00061182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061182">
        <w:rPr>
          <w:rFonts w:ascii="Times New Roman" w:hAnsi="Times New Roman"/>
          <w:sz w:val="28"/>
          <w:szCs w:val="28"/>
        </w:rPr>
        <w:t xml:space="preserve"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либо предоставлением соответствующих справок Получателем субсидии, в сроки </w:t>
      </w:r>
      <w:r w:rsidR="002523C6">
        <w:rPr>
          <w:rFonts w:ascii="Times New Roman" w:hAnsi="Times New Roman"/>
          <w:sz w:val="28"/>
          <w:szCs w:val="28"/>
        </w:rPr>
        <w:t>до 1 февраля текущего года включительно</w:t>
      </w:r>
      <w:r w:rsidRPr="00061182">
        <w:rPr>
          <w:rFonts w:ascii="Times New Roman" w:hAnsi="Times New Roman"/>
          <w:sz w:val="28"/>
          <w:szCs w:val="28"/>
        </w:rPr>
        <w:t xml:space="preserve">. Также Получатель субсидии вправе самостоятельно предоставить </w:t>
      </w:r>
      <w:r w:rsidRPr="006A0DEA">
        <w:rPr>
          <w:rFonts w:ascii="Times New Roman" w:hAnsi="Times New Roman"/>
          <w:sz w:val="28"/>
          <w:szCs w:val="28"/>
        </w:rPr>
        <w:t>сведения и справки</w:t>
      </w:r>
      <w:r w:rsidR="00605E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05EB1">
        <w:rPr>
          <w:rFonts w:ascii="Times New Roman" w:hAnsi="Times New Roman"/>
          <w:sz w:val="28"/>
          <w:szCs w:val="28"/>
        </w:rPr>
        <w:t>подтверждающие его соответствие</w:t>
      </w:r>
      <w:r w:rsidR="00605EB1" w:rsidRPr="00605EB1">
        <w:rPr>
          <w:rFonts w:ascii="Times New Roman" w:hAnsi="Times New Roman"/>
          <w:sz w:val="28"/>
          <w:szCs w:val="28"/>
        </w:rPr>
        <w:t xml:space="preserve"> требованиям, указанным в </w:t>
      </w:r>
      <w:r w:rsidR="00605EB1">
        <w:rPr>
          <w:rFonts w:ascii="Times New Roman" w:hAnsi="Times New Roman"/>
          <w:sz w:val="28"/>
          <w:szCs w:val="28"/>
        </w:rPr>
        <w:t xml:space="preserve">пункте </w:t>
      </w:r>
      <w:r w:rsidRPr="00432CD8">
        <w:rPr>
          <w:rFonts w:ascii="Times New Roman" w:hAnsi="Times New Roman"/>
          <w:sz w:val="28"/>
          <w:szCs w:val="28"/>
        </w:rPr>
        <w:t>2.1 раздела 2 настоящего Порядка</w:t>
      </w:r>
      <w:r w:rsidRPr="006A0DEA">
        <w:rPr>
          <w:rFonts w:ascii="Times New Roman" w:hAnsi="Times New Roman"/>
          <w:sz w:val="28"/>
          <w:szCs w:val="28"/>
        </w:rPr>
        <w:t>.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В случае непредставления Получателем субсидии самостоятельно документов, указанных в подпунктах 5,7,11 Приложения № </w:t>
      </w:r>
      <w:r w:rsidR="00102A17" w:rsidRPr="006A0DEA">
        <w:rPr>
          <w:rFonts w:ascii="Times New Roman" w:hAnsi="Times New Roman"/>
          <w:sz w:val="28"/>
          <w:szCs w:val="28"/>
        </w:rPr>
        <w:t>6</w:t>
      </w:r>
      <w:r w:rsidRPr="006A0DEA">
        <w:rPr>
          <w:rFonts w:ascii="Times New Roman" w:hAnsi="Times New Roman"/>
          <w:sz w:val="28"/>
          <w:szCs w:val="28"/>
        </w:rPr>
        <w:t xml:space="preserve"> к настоящему Порядку, Уполномоченный орган в течение пяти рабочих дней, следующих за днём регистрации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</w:t>
      </w:r>
      <w:r w:rsidR="00593763" w:rsidRPr="00593763">
        <w:rPr>
          <w:rFonts w:ascii="Times New Roman" w:hAnsi="Times New Roman"/>
          <w:sz w:val="28"/>
          <w:szCs w:val="28"/>
        </w:rPr>
        <w:t>Получателя субсидии</w:t>
      </w:r>
      <w:r w:rsidRPr="006A0DEA">
        <w:rPr>
          <w:rFonts w:ascii="Times New Roman" w:hAnsi="Times New Roman"/>
          <w:sz w:val="28"/>
          <w:szCs w:val="28"/>
        </w:rPr>
        <w:t>: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1) содержащихся в Едином государственном реестре юридических лиц (по состоянию на дату подписания заявки участника отбора) - в Федеральную налоговую службу Российской Федерации (далее - ФНС России);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России;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3) о наличии (отсутствии) средств у участника отбора, предоставленных из бюджета Чукотского муниципального района на основании иных нормативных правовых актов на цели, указанные в пункте 1.4 раздела 1 настоящего Порядка - в органы местного самоуправления Чукотского муниципального района.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2.3. Перечень документов и сроки их предоставления Получателем субсидии для подтверждения соответствия требованиям.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Получателем субсидии для подтверждения соответствия требованиям, установленным пунктом 2.1 раздела 2 настоящего Порядка, документы и справки предоставляются в срок до </w:t>
      </w:r>
      <w:r w:rsidR="00DF7161">
        <w:rPr>
          <w:rFonts w:ascii="Times New Roman" w:hAnsi="Times New Roman"/>
          <w:sz w:val="28"/>
          <w:szCs w:val="28"/>
        </w:rPr>
        <w:t>25 января</w:t>
      </w:r>
      <w:r w:rsidRPr="006A0DEA">
        <w:rPr>
          <w:rFonts w:ascii="Times New Roman" w:hAnsi="Times New Roman"/>
          <w:sz w:val="28"/>
          <w:szCs w:val="28"/>
        </w:rPr>
        <w:t xml:space="preserve"> текущего года включительно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3474B0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lastRenderedPageBreak/>
        <w:t xml:space="preserve">Перечень документов и справок, необходимых к предоставлению Получателем субсидии изложен в Приложении </w:t>
      </w:r>
      <w:r w:rsidR="00102A17" w:rsidRPr="006A0DEA">
        <w:rPr>
          <w:rFonts w:ascii="Times New Roman" w:hAnsi="Times New Roman"/>
          <w:sz w:val="28"/>
          <w:szCs w:val="28"/>
        </w:rPr>
        <w:t>6</w:t>
      </w:r>
      <w:r w:rsidRPr="006A0DEA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F41BEA">
        <w:rPr>
          <w:rFonts w:ascii="Times New Roman" w:hAnsi="Times New Roman"/>
          <w:sz w:val="28"/>
          <w:szCs w:val="28"/>
        </w:rPr>
        <w:t>Для заключения соглашения о предоставлении субсидии (далее - Соглашение) Получатель представляет в Уполномоченный орган в срок до 1 февраля текущего финансового года документы предусмотренные пунктом 2.2 настоящего Порядка, а также следующие документы:</w:t>
      </w:r>
    </w:p>
    <w:p w:rsidR="00F41BEA" w:rsidRP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</w:rPr>
        <w:t>-  заявку на предоставление субсидии по форме, согласно Приложению               № 1 к настоящему Порядку;</w:t>
      </w:r>
    </w:p>
    <w:p w:rsidR="00F41BEA" w:rsidRP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</w:rPr>
        <w:t>- карточку Получателя с указанием банковских реквизитов;</w:t>
      </w:r>
    </w:p>
    <w:p w:rsidR="00F41BEA" w:rsidRP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</w:rPr>
        <w:t>- обязательство   производить   через   торговые   точки   розничную реализацию населению продовольственных товаров, на доставку которых предоставляется Субсидия по ценам, согласованным с Уполномоченным органом;</w:t>
      </w:r>
    </w:p>
    <w:p w:rsidR="00F41BEA" w:rsidRP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</w:rPr>
        <w:t>- объёмы, планируемые к реализации согласно спецификации в разрезе сел населённых пунктов муниципального образования Чукотский муниципальный район на текущий финансовый год, которые оформляются в Соглашении отдельным Приложением;</w:t>
      </w:r>
    </w:p>
    <w:p w:rsidR="00F41BEA" w:rsidRP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</w:rPr>
        <w:t>Уполномоченный орган  имеет право запрашивать иные сведения, необходимые для предоставления Субсидии.</w:t>
      </w:r>
    </w:p>
    <w:p w:rsidR="00F41BEA" w:rsidRDefault="00F41BEA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F41BEA">
        <w:rPr>
          <w:rFonts w:ascii="Times New Roman" w:hAnsi="Times New Roman"/>
          <w:sz w:val="28"/>
          <w:szCs w:val="28"/>
        </w:rPr>
        <w:t>Все документы, представляемые претендентом, должны быть заверены подписью руководителя организации и печатью. Документы представляются в печатном виде, не должны содержать подчистки, зачеркнуты слова, а также серьезные повреждения, не позволяющие однозначно истолковать содержание документов, с последующим предоставлением на бумажном носителе.</w:t>
      </w:r>
    </w:p>
    <w:p w:rsidR="00D420D3" w:rsidRDefault="00D420D3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D420D3">
        <w:rPr>
          <w:rFonts w:ascii="Times New Roman" w:hAnsi="Times New Roman"/>
          <w:sz w:val="28"/>
          <w:szCs w:val="28"/>
        </w:rPr>
        <w:t>Получатель субсидии несет ответственность за достоверность сведений, содержащихся в представленных документах.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F41BEA">
        <w:rPr>
          <w:rFonts w:ascii="Times New Roman" w:hAnsi="Times New Roman"/>
          <w:sz w:val="28"/>
          <w:szCs w:val="28"/>
        </w:rPr>
        <w:t>5</w:t>
      </w:r>
      <w:r w:rsidRPr="006A0DEA">
        <w:rPr>
          <w:rFonts w:ascii="Times New Roman" w:hAnsi="Times New Roman"/>
          <w:sz w:val="28"/>
          <w:szCs w:val="28"/>
        </w:rPr>
        <w:t>. Основаниями для отказа в предоставлении субсидии являются: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1) несоответствие представленных Получателем субсидии документов  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3) несоответствие Получателя субсидии требованиям, установленным пунктом 2.1. настоящего раздела;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4) предоставление документов с нарушением срока, установленного пунктом 2.3 настоящего раздела;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5) отсутствие бюджетных ассигнований в бюджете Чукотского муниципального района на соответствующий финансовый год на цели указанные в пункте 1.4 раздела 1 настоящего Порядка; </w:t>
      </w:r>
    </w:p>
    <w:p w:rsidR="003474B0" w:rsidRPr="006A0DEA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6) не поступление в Уполномоченный орган в срок, установленный подпунктом 4 пункта 2.</w:t>
      </w:r>
      <w:r w:rsidR="00F41BEA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>. Порядка, проекта Соглашения, подписанного Получателем.</w:t>
      </w:r>
    </w:p>
    <w:p w:rsidR="003474B0" w:rsidRDefault="003474B0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 с указанием </w:t>
      </w:r>
      <w:r w:rsidRPr="006A0DEA">
        <w:rPr>
          <w:rFonts w:ascii="Times New Roman" w:hAnsi="Times New Roman"/>
          <w:sz w:val="28"/>
          <w:szCs w:val="28"/>
        </w:rPr>
        <w:lastRenderedPageBreak/>
        <w:t>причин отказа о принятом решении с обоснованием причины отказа в предоставлении субсидии,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</w:t>
      </w:r>
      <w:r w:rsidR="00D420D3">
        <w:rPr>
          <w:rFonts w:ascii="Times New Roman" w:hAnsi="Times New Roman"/>
          <w:sz w:val="28"/>
          <w:szCs w:val="28"/>
        </w:rPr>
        <w:t xml:space="preserve"> лично.</w:t>
      </w:r>
    </w:p>
    <w:p w:rsidR="00D420D3" w:rsidRPr="006A0DEA" w:rsidRDefault="00D420D3" w:rsidP="00AD4D18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D420D3">
        <w:rPr>
          <w:rFonts w:ascii="Times New Roman" w:hAnsi="Times New Roman"/>
          <w:sz w:val="28"/>
          <w:szCs w:val="28"/>
        </w:rPr>
        <w:t>В случае несоответствия Получателя субсидии требованиям, определенным правовым актом, Уполномоченный орган принимает решение о предоставлении субсидии после устранения Получателем субсидии не позднее 10-го рабочего дня со дня, следующего за днем получения отказа в предоставлении субсидии, указанного несоответствия. Проверка Получателя субсидии на соответствие установленным требованиям проводится повторно в соответствии с пунктами 2.2. и 2.3.</w:t>
      </w:r>
    </w:p>
    <w:p w:rsidR="00354F09" w:rsidRPr="006A0DEA" w:rsidRDefault="00D642A0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F41BEA">
        <w:rPr>
          <w:rFonts w:ascii="Times New Roman" w:hAnsi="Times New Roman"/>
          <w:sz w:val="28"/>
          <w:szCs w:val="28"/>
        </w:rPr>
        <w:t>6</w:t>
      </w:r>
      <w:r w:rsidRPr="006A0DEA">
        <w:rPr>
          <w:rFonts w:ascii="Times New Roman" w:hAnsi="Times New Roman"/>
          <w:sz w:val="28"/>
          <w:szCs w:val="28"/>
        </w:rPr>
        <w:t xml:space="preserve">. </w:t>
      </w:r>
      <w:r w:rsidR="00354F09" w:rsidRPr="006A0DEA">
        <w:rPr>
          <w:rFonts w:ascii="Times New Roman" w:hAnsi="Times New Roman"/>
          <w:sz w:val="28"/>
          <w:szCs w:val="28"/>
        </w:rPr>
        <w:t>Размер Бюджетной субсидии определяется в виде фиксированной суммы, установленной Соглашением на соответствующий финансовый год и определяется по следующей формуле:</w:t>
      </w:r>
    </w:p>
    <w:p w:rsidR="00A004D6" w:rsidRPr="006A0DEA" w:rsidRDefault="00A004D6" w:rsidP="00AD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Субсидии для каждого населенного пункта определяется по формуле:</w:t>
      </w:r>
    </w:p>
    <w:p w:rsidR="00A004D6" w:rsidRPr="006A0DEA" w:rsidRDefault="00A004D6" w:rsidP="00AD4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</w:t>
      </w:r>
      <w:proofErr w:type="gram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</w:t>
      </w:r>
      <w:proofErr w:type="gram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 где:</w:t>
      </w:r>
    </w:p>
    <w:p w:rsidR="00A004D6" w:rsidRPr="006A0DEA" w:rsidRDefault="00A004D6" w:rsidP="00AD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расчётный размер субсидии на обеспечение жителей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населенного пункта в Чукотском муниципальном районе социально значимыми продовольственными товарами, рублей;</w:t>
      </w:r>
    </w:p>
    <w:p w:rsidR="00A004D6" w:rsidRPr="006A0DEA" w:rsidRDefault="00A004D6" w:rsidP="00AD4D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V – общий объем средств, предусмотренный в бюджете Чукотского муниципального района на финансовый год для предоставления субсидий Получателям, рублей;</w:t>
      </w:r>
    </w:p>
    <w:p w:rsidR="00A004D6" w:rsidRPr="006A0DEA" w:rsidRDefault="00A004D6" w:rsidP="00AD4D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определяющий долю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населенного пункта Чукотского муниципального района в общем объеме средств, предусмотренном в бюджете</w:t>
      </w:r>
      <w:r w:rsidRPr="006A0DEA">
        <w:t xml:space="preserve"> 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муниципального района на финансовый год для предоставления субсидий Получателям.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с учетом численности населения и транспортной доступности населенных пунктов по формуле:       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Ч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х К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--------------- ,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∑(Ч</w:t>
      </w:r>
      <w:proofErr w:type="gramStart"/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gramEnd"/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х К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численность населения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населенного пункта Чукотского муниципального района на 1 января текущего года по данным органов государственной статистики, человек;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транспортной доступности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населенного пункта Чукотского муниципального района, определяемый по формуле: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proofErr w:type="gramEnd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среднее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К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коэффициент сложности доставки присваивается в размерах: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1,0 - в случае выгрузки социально значимых продовольственных товаров на необорудованный берег населенных пунктов Чукотского муниципального района;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расстояние между населенным пунктом Чукотского муниципального района и г. Анадырь, исчисленное из таблицы расстояний между портами и населенными пунктами Чукотского автономного округа, (морская миля); </w:t>
      </w:r>
    </w:p>
    <w:p w:rsidR="00A004D6" w:rsidRPr="006A0DEA" w:rsidRDefault="00A004D6" w:rsidP="00AD4D1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среднее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арифметическое расстояние между населенными пунктами Чукотского муниципального района и г. Анадырь – </w:t>
      </w:r>
      <w:r w:rsidR="009A5423"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336 миль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F09" w:rsidRPr="006A0DEA" w:rsidRDefault="00354F09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Процент субсидирования может изменяться в случае роста (снижения) непредвиденных расходов, при предоставлении подтверждающих документов.</w:t>
      </w:r>
    </w:p>
    <w:p w:rsidR="00AE2837" w:rsidRPr="006A0DEA" w:rsidRDefault="00354F09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F41BEA">
        <w:rPr>
          <w:rFonts w:ascii="Times New Roman" w:hAnsi="Times New Roman"/>
          <w:sz w:val="28"/>
          <w:szCs w:val="28"/>
        </w:rPr>
        <w:t>7</w:t>
      </w:r>
      <w:r w:rsidRPr="006A0DEA">
        <w:rPr>
          <w:rFonts w:ascii="Times New Roman" w:hAnsi="Times New Roman"/>
          <w:sz w:val="28"/>
          <w:szCs w:val="28"/>
        </w:rPr>
        <w:t xml:space="preserve">. </w:t>
      </w:r>
      <w:r w:rsidR="00AE2837" w:rsidRPr="006A0DEA">
        <w:rPr>
          <w:rFonts w:ascii="Times New Roman" w:hAnsi="Times New Roman"/>
          <w:sz w:val="28"/>
          <w:szCs w:val="28"/>
        </w:rPr>
        <w:t>Субсидия предоставляется Получателю субсидии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очередной финансовый год.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В случае невозможности предоставлении субсидии в текущем финансовом году, в связи с недостаточностью лимитов бюджетных обязательств, указанных в подпункте 1.3 раздела 1 настоящего Порядка, субсидия предоставляется в очередном финансовом году Получателю субсидии, соответствующему требованиям, установленным подпунктом 2.1.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F41BEA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>. Условия и порядок заключения между главным распорядителем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:rsidR="00AE2837" w:rsidRPr="00D45900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1) </w:t>
      </w:r>
      <w:r w:rsidR="00D45900" w:rsidRPr="00D45900">
        <w:rPr>
          <w:rFonts w:ascii="Times New Roman" w:hAnsi="Times New Roman"/>
          <w:sz w:val="28"/>
          <w:szCs w:val="28"/>
        </w:rPr>
        <w:t>Соглашение заключается на бумажном носителе или в государственной интегрированной информационной системе управления общественными финансами «Электронный бюджет</w:t>
      </w:r>
      <w:r w:rsidR="00D45900" w:rsidRPr="008A2BD7">
        <w:rPr>
          <w:rFonts w:ascii="Times New Roman" w:hAnsi="Times New Roman"/>
          <w:sz w:val="28"/>
          <w:szCs w:val="28"/>
        </w:rPr>
        <w:t xml:space="preserve">» </w:t>
      </w:r>
      <w:r w:rsidR="008A2BD7" w:rsidRPr="008A2BD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="0055324D" w:rsidRPr="008A2BD7">
        <w:rPr>
          <w:rFonts w:ascii="Times New Roman" w:hAnsi="Times New Roman"/>
          <w:sz w:val="28"/>
          <w:szCs w:val="28"/>
        </w:rPr>
        <w:t>.</w:t>
      </w:r>
      <w:r w:rsidR="00D45900" w:rsidRPr="00D45900">
        <w:rPr>
          <w:rFonts w:ascii="Times New Roman" w:hAnsi="Times New Roman"/>
          <w:sz w:val="28"/>
          <w:szCs w:val="28"/>
        </w:rPr>
        <w:t xml:space="preserve"> 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2) Представленные Получателем документы, установленные пунктом 2.3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Уполномоченный орган в срок не позднее трех рабочих дней со дня предоставления пакета документов, указанных в настоящем пункте настоящего Порядка,</w:t>
      </w:r>
      <w:r w:rsidR="0073665C" w:rsidRPr="006A0DEA">
        <w:t xml:space="preserve"> </w:t>
      </w:r>
      <w:r w:rsidR="0073665C" w:rsidRPr="006A0DEA">
        <w:rPr>
          <w:rFonts w:ascii="Times New Roman" w:hAnsi="Times New Roman"/>
          <w:sz w:val="28"/>
          <w:szCs w:val="28"/>
        </w:rPr>
        <w:t>а также поступивших документов в рамках межведомственного взаимодействия,</w:t>
      </w:r>
      <w:r w:rsidRPr="006A0DEA">
        <w:rPr>
          <w:rFonts w:ascii="Times New Roman" w:hAnsi="Times New Roman"/>
          <w:sz w:val="28"/>
          <w:szCs w:val="28"/>
        </w:rPr>
        <w:t xml:space="preserve"> рассматривает представленные Получателем субсидии документы и принимает решение о предоставлении субсидии и заключении Соглашения или об отказе в предоставлении субсидии.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3) 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lastRenderedPageBreak/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4) Получатель в течение 3 (трех) рабочих дней со дня получения от Уполномоченного органа Соглашения в соответствии с подпунктом 3 пункта 2.</w:t>
      </w:r>
      <w:r w:rsidR="00F41BEA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5) В случае не поступления в Уполномоченный орган в срок, установленный подпунктом 4 пункта 2.</w:t>
      </w:r>
      <w:r w:rsidR="00F41BEA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>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4 пункта 2.</w:t>
      </w:r>
      <w:r w:rsidR="00F41BEA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>. Порядка, на основании подпункта 5 пункта 2.</w:t>
      </w:r>
      <w:r w:rsidR="00F41BEA">
        <w:rPr>
          <w:rFonts w:ascii="Times New Roman" w:hAnsi="Times New Roman"/>
          <w:sz w:val="28"/>
          <w:szCs w:val="28"/>
        </w:rPr>
        <w:t>5</w:t>
      </w:r>
      <w:r w:rsidRPr="006A0DEA">
        <w:rPr>
          <w:rFonts w:ascii="Times New Roman" w:hAnsi="Times New Roman"/>
          <w:sz w:val="28"/>
          <w:szCs w:val="28"/>
        </w:rPr>
        <w:t xml:space="preserve"> Порядка принимает решение об отказе в предоставлении субсидии в форме Распоряжения Администрации муниципального образования Чукотский муниципальный район и письменно уведомляет Получателя о принятом решении с обоснованием причины отказа в предоставлении субсидии.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6)  Расторжение Соглашения возможно в случае: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а) прекращения деятельности Получателя;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б) нарушения Получателем порядка, целей и условий предоставления Субсидии, установленных настоящим Порядком;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г) по соглашению сторон 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7) Изменения, вносимые в Соглашение, осуществляются по соглашению сторон и оформляются в виде дополнительного соглашения.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2,3,4,5 пункта 2.</w:t>
      </w:r>
      <w:r w:rsidR="00F41BEA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8)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E2837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9)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</w:t>
      </w:r>
      <w:r w:rsidR="002747CC" w:rsidRPr="002747CC">
        <w:t xml:space="preserve"> </w:t>
      </w:r>
      <w:r w:rsidRPr="006A0DEA">
        <w:rPr>
          <w:rFonts w:ascii="Times New Roman" w:hAnsi="Times New Roman"/>
          <w:sz w:val="28"/>
          <w:szCs w:val="28"/>
        </w:rPr>
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 w:rsidRPr="006A0DEA">
        <w:rPr>
          <w:rFonts w:ascii="Times New Roman" w:hAnsi="Times New Roman"/>
          <w:sz w:val="28"/>
          <w:szCs w:val="28"/>
        </w:rPr>
        <w:lastRenderedPageBreak/>
        <w:t>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Чукотский муниципальный район.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F41BEA">
        <w:rPr>
          <w:rFonts w:ascii="Times New Roman" w:hAnsi="Times New Roman"/>
          <w:sz w:val="28"/>
          <w:szCs w:val="28"/>
        </w:rPr>
        <w:t>9</w:t>
      </w:r>
      <w:r w:rsidRPr="006A0DEA">
        <w:rPr>
          <w:rFonts w:ascii="Times New Roman" w:hAnsi="Times New Roman"/>
          <w:sz w:val="28"/>
          <w:szCs w:val="28"/>
        </w:rPr>
        <w:t xml:space="preserve">.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6A0DE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6A0DEA">
        <w:rPr>
          <w:rFonts w:ascii="Times New Roman" w:hAnsi="Times New Roman"/>
          <w:sz w:val="28"/>
          <w:szCs w:val="28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пункте 1.2. настоящего Порядка, приводящего к невозможности предоставления субсидии в размере, определенном в Соглашении. 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F41BEA">
        <w:rPr>
          <w:rFonts w:ascii="Times New Roman" w:hAnsi="Times New Roman"/>
          <w:sz w:val="28"/>
          <w:szCs w:val="28"/>
        </w:rPr>
        <w:t>10</w:t>
      </w:r>
      <w:r w:rsidRPr="006A0DEA">
        <w:rPr>
          <w:rFonts w:ascii="Times New Roman" w:hAnsi="Times New Roman"/>
          <w:sz w:val="28"/>
          <w:szCs w:val="28"/>
        </w:rPr>
        <w:t xml:space="preserve">. Результатом предоставления Субсидии является регулярное обеспечение </w:t>
      </w:r>
      <w:r w:rsidR="0065456C" w:rsidRPr="006A0DEA">
        <w:rPr>
          <w:rFonts w:ascii="Times New Roman" w:hAnsi="Times New Roman"/>
          <w:sz w:val="28"/>
          <w:szCs w:val="28"/>
        </w:rPr>
        <w:t>жителей муниципального образования Чукотский муниципальный район социально значимыми продовольственными товарами на территории  муниципального образования Чукотский муниципальный район, а также рекомендуемыми ценами продовольственных товаров для населения, проживающего на территории муниципального образования Чукотский муниципальный район.</w:t>
      </w:r>
    </w:p>
    <w:p w:rsidR="00814195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Показателями, необходимыми для достижения результатов предоставления Субсидии (далее - показатель предоставления субсидии), являются:</w:t>
      </w:r>
    </w:p>
    <w:tbl>
      <w:tblPr>
        <w:tblStyle w:val="3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09"/>
        <w:gridCol w:w="1574"/>
      </w:tblGrid>
      <w:tr w:rsidR="00AE2837" w:rsidRPr="006A0DEA" w:rsidTr="00AE2837">
        <w:tc>
          <w:tcPr>
            <w:tcW w:w="3652" w:type="dxa"/>
            <w:vMerge w:val="restart"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Показатель</w:t>
            </w:r>
          </w:p>
        </w:tc>
        <w:tc>
          <w:tcPr>
            <w:tcW w:w="1559" w:type="dxa"/>
            <w:vMerge w:val="restart"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Ед. измерения</w:t>
            </w:r>
          </w:p>
        </w:tc>
        <w:tc>
          <w:tcPr>
            <w:tcW w:w="4643" w:type="dxa"/>
            <w:gridSpan w:val="3"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4"/>
                <w:lang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Значения показателей</w:t>
            </w:r>
          </w:p>
        </w:tc>
      </w:tr>
      <w:tr w:rsidR="00AE2837" w:rsidRPr="006A0DEA" w:rsidTr="00AE2837">
        <w:tc>
          <w:tcPr>
            <w:tcW w:w="3652" w:type="dxa"/>
            <w:vMerge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4643" w:type="dxa"/>
            <w:gridSpan w:val="3"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4"/>
                <w:lang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годы</w:t>
            </w:r>
          </w:p>
        </w:tc>
      </w:tr>
      <w:tr w:rsidR="00AE2837" w:rsidRPr="006A0DEA" w:rsidTr="00AE2837">
        <w:tc>
          <w:tcPr>
            <w:tcW w:w="3652" w:type="dxa"/>
            <w:vMerge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E2837" w:rsidRPr="002B5DCC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31.12.202</w:t>
            </w:r>
            <w:r w:rsidR="002B5DCC">
              <w:rPr>
                <w:sz w:val="28"/>
                <w:szCs w:val="24"/>
                <w:lang w:eastAsia="en-US"/>
              </w:rPr>
              <w:t>5</w:t>
            </w:r>
          </w:p>
        </w:tc>
        <w:tc>
          <w:tcPr>
            <w:tcW w:w="1509" w:type="dxa"/>
          </w:tcPr>
          <w:p w:rsidR="00AE2837" w:rsidRPr="00250992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val="en-US"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31.12.202</w:t>
            </w:r>
            <w:r w:rsidR="00250992">
              <w:rPr>
                <w:sz w:val="28"/>
                <w:szCs w:val="24"/>
                <w:lang w:val="en-US" w:eastAsia="en-US"/>
              </w:rPr>
              <w:t>6</w:t>
            </w:r>
          </w:p>
        </w:tc>
        <w:tc>
          <w:tcPr>
            <w:tcW w:w="1574" w:type="dxa"/>
          </w:tcPr>
          <w:p w:rsidR="00AE2837" w:rsidRPr="00250992" w:rsidRDefault="00AE2837" w:rsidP="00AD4D1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4"/>
                <w:lang w:val="en-US" w:eastAsia="en-US"/>
              </w:rPr>
            </w:pPr>
            <w:r w:rsidRPr="006A0DEA">
              <w:rPr>
                <w:sz w:val="28"/>
                <w:szCs w:val="24"/>
                <w:lang w:eastAsia="en-US"/>
              </w:rPr>
              <w:t>31.12.202</w:t>
            </w:r>
            <w:r w:rsidR="00250992">
              <w:rPr>
                <w:sz w:val="28"/>
                <w:szCs w:val="24"/>
                <w:lang w:val="en-US" w:eastAsia="en-US"/>
              </w:rPr>
              <w:t>7</w:t>
            </w:r>
          </w:p>
        </w:tc>
      </w:tr>
      <w:tr w:rsidR="00AE2837" w:rsidRPr="006A0DEA" w:rsidTr="00AE2837">
        <w:tc>
          <w:tcPr>
            <w:tcW w:w="3652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 xml:space="preserve">Обеспечение в поселениях постоянного наличия в розничной продаже минимального перечня предметов первой необходимости, утверждённого Порядком предоставления из окружного бюджета бюджетам муниципальных районов и городских округов Чукотского автономного округа социально значимыми  продовольственными товарами </w:t>
            </w:r>
          </w:p>
        </w:tc>
        <w:tc>
          <w:tcPr>
            <w:tcW w:w="1559" w:type="dxa"/>
          </w:tcPr>
          <w:p w:rsidR="00AE2837" w:rsidRPr="006A0DEA" w:rsidRDefault="00AE2837" w:rsidP="00AD4D18">
            <w:pPr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%</w:t>
            </w:r>
          </w:p>
        </w:tc>
        <w:tc>
          <w:tcPr>
            <w:tcW w:w="1560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100</w:t>
            </w:r>
          </w:p>
        </w:tc>
        <w:tc>
          <w:tcPr>
            <w:tcW w:w="150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100</w:t>
            </w:r>
          </w:p>
        </w:tc>
        <w:tc>
          <w:tcPr>
            <w:tcW w:w="1574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100</w:t>
            </w:r>
          </w:p>
        </w:tc>
      </w:tr>
      <w:tr w:rsidR="00AE2837" w:rsidRPr="006A0DEA" w:rsidTr="00AE2837">
        <w:tc>
          <w:tcPr>
            <w:tcW w:w="3652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Объем реализации населению социально значимых продовольственных товаров</w:t>
            </w:r>
          </w:p>
        </w:tc>
        <w:tc>
          <w:tcPr>
            <w:tcW w:w="1559" w:type="dxa"/>
          </w:tcPr>
          <w:p w:rsidR="00AE2837" w:rsidRPr="006A0DEA" w:rsidRDefault="00AE2837" w:rsidP="00AD4D18">
            <w:pPr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тонн</w:t>
            </w:r>
          </w:p>
        </w:tc>
        <w:tc>
          <w:tcPr>
            <w:tcW w:w="1560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Не менее 450</w:t>
            </w:r>
          </w:p>
        </w:tc>
        <w:tc>
          <w:tcPr>
            <w:tcW w:w="1509" w:type="dxa"/>
          </w:tcPr>
          <w:p w:rsidR="00AE2837" w:rsidRPr="006A0DEA" w:rsidRDefault="00AE2837" w:rsidP="00AD4D18">
            <w:pPr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Не менее</w:t>
            </w:r>
          </w:p>
          <w:p w:rsidR="00AE2837" w:rsidRPr="006A0DEA" w:rsidRDefault="00AE2837" w:rsidP="00AD4D18">
            <w:pPr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450</w:t>
            </w:r>
            <w:r w:rsidRPr="006A0DEA">
              <w:rPr>
                <w:strike/>
                <w:sz w:val="28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6A0DEA">
              <w:rPr>
                <w:sz w:val="28"/>
                <w:szCs w:val="24"/>
              </w:rPr>
              <w:t>Не менее 450</w:t>
            </w:r>
          </w:p>
        </w:tc>
      </w:tr>
    </w:tbl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lastRenderedPageBreak/>
        <w:t>Получатель  обязан обеспечить выполнение результата, показателя достижения результата предоставления Субсидии.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муниципального образования Чукотский муниципальный район в соответствии с пунктом 5.7 раздела 5 настоящего Порядка.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F41BEA">
        <w:rPr>
          <w:rFonts w:ascii="Times New Roman" w:hAnsi="Times New Roman"/>
          <w:sz w:val="28"/>
          <w:szCs w:val="28"/>
        </w:rPr>
        <w:t>1</w:t>
      </w:r>
      <w:r w:rsidRPr="006A0DEA">
        <w:rPr>
          <w:rFonts w:ascii="Times New Roman" w:hAnsi="Times New Roman"/>
          <w:sz w:val="28"/>
          <w:szCs w:val="28"/>
        </w:rPr>
        <w:t xml:space="preserve">. Перечисление субсидии Получателю осуществляется в сумме, определенной Соглашением, не позднее десятого рабочего дня после принятия Уполномоченным органом решения по результатам рассмотрения документов, указанных в пункте 2.1 настоящего Порядка. </w:t>
      </w:r>
    </w:p>
    <w:p w:rsidR="002F2C2E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F41BEA">
        <w:rPr>
          <w:rFonts w:ascii="Times New Roman" w:hAnsi="Times New Roman"/>
          <w:sz w:val="28"/>
          <w:szCs w:val="28"/>
        </w:rPr>
        <w:t>2</w:t>
      </w:r>
      <w:r w:rsidRPr="006A0DEA">
        <w:rPr>
          <w:rFonts w:ascii="Times New Roman" w:hAnsi="Times New Roman"/>
          <w:sz w:val="28"/>
          <w:szCs w:val="28"/>
        </w:rPr>
        <w:t>. Перечисление субсидии осуществляется Уполномоченным органом на расчётный счёт</w:t>
      </w:r>
      <w:r w:rsidR="002F2C2E" w:rsidRPr="002F2C2E">
        <w:t xml:space="preserve"> </w:t>
      </w:r>
      <w:r w:rsidR="002F2C2E" w:rsidRPr="002F2C2E">
        <w:rPr>
          <w:rFonts w:ascii="Times New Roman" w:hAnsi="Times New Roman"/>
          <w:sz w:val="28"/>
          <w:szCs w:val="28"/>
        </w:rPr>
        <w:t>или корреспондентские счета, открытые Получател</w:t>
      </w:r>
      <w:r w:rsidR="002F2C2E">
        <w:rPr>
          <w:rFonts w:ascii="Times New Roman" w:hAnsi="Times New Roman"/>
          <w:sz w:val="28"/>
          <w:szCs w:val="28"/>
        </w:rPr>
        <w:t>е</w:t>
      </w:r>
      <w:r w:rsidR="002F2C2E" w:rsidRPr="002F2C2E">
        <w:rPr>
          <w:rFonts w:ascii="Times New Roman" w:hAnsi="Times New Roman"/>
          <w:sz w:val="28"/>
          <w:szCs w:val="28"/>
        </w:rPr>
        <w:t>м субсидий в учреждениях Центрального банка Российской Федерации или кредитных организациях</w:t>
      </w:r>
      <w:r w:rsidR="002B5DCC">
        <w:rPr>
          <w:rFonts w:ascii="Times New Roman" w:hAnsi="Times New Roman"/>
          <w:sz w:val="28"/>
          <w:szCs w:val="28"/>
        </w:rPr>
        <w:t>.</w:t>
      </w:r>
      <w:r w:rsidR="002F2C2E">
        <w:rPr>
          <w:rFonts w:ascii="Times New Roman" w:hAnsi="Times New Roman"/>
          <w:sz w:val="28"/>
          <w:szCs w:val="28"/>
        </w:rPr>
        <w:t xml:space="preserve"> 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F41BEA">
        <w:rPr>
          <w:rFonts w:ascii="Times New Roman" w:hAnsi="Times New Roman"/>
          <w:sz w:val="28"/>
          <w:szCs w:val="28"/>
        </w:rPr>
        <w:t>3</w:t>
      </w:r>
      <w:r w:rsidRPr="006A0DEA">
        <w:rPr>
          <w:rFonts w:ascii="Times New Roman" w:hAnsi="Times New Roman"/>
          <w:sz w:val="28"/>
          <w:szCs w:val="28"/>
        </w:rPr>
        <w:t>. Получатель не имеет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 Чукотский муниципальный район отдельных групп продовольственных товаров с о</w:t>
      </w:r>
      <w:r w:rsidR="00250992">
        <w:rPr>
          <w:rFonts w:ascii="Times New Roman" w:hAnsi="Times New Roman"/>
          <w:sz w:val="28"/>
          <w:szCs w:val="28"/>
        </w:rPr>
        <w:t>граниченными сроками реализации</w:t>
      </w:r>
      <w:r w:rsidRPr="006A0DEA">
        <w:rPr>
          <w:rFonts w:ascii="Times New Roman" w:hAnsi="Times New Roman"/>
          <w:sz w:val="28"/>
          <w:szCs w:val="28"/>
        </w:rPr>
        <w:t>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F41BEA">
        <w:rPr>
          <w:rFonts w:ascii="Times New Roman" w:hAnsi="Times New Roman"/>
          <w:sz w:val="28"/>
          <w:szCs w:val="28"/>
        </w:rPr>
        <w:t>4</w:t>
      </w:r>
      <w:r w:rsidRPr="006A0DEA">
        <w:rPr>
          <w:rFonts w:ascii="Times New Roman" w:hAnsi="Times New Roman"/>
          <w:sz w:val="28"/>
          <w:szCs w:val="28"/>
        </w:rPr>
        <w:t>. Перечень документов, подтверждающих фактически произведенные затраты.</w:t>
      </w:r>
    </w:p>
    <w:p w:rsidR="00EA3459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Для перечисления Бюджетной субсидии Получатель </w:t>
      </w:r>
      <w:r w:rsidR="00EA3459" w:rsidRPr="006A0DEA">
        <w:rPr>
          <w:rFonts w:ascii="Times New Roman" w:hAnsi="Times New Roman"/>
          <w:sz w:val="28"/>
          <w:szCs w:val="28"/>
        </w:rPr>
        <w:t>предоставляет в  Уполномоченный орган  ежемесячно, до 20 числа месяца, следующего за отчётным кварталом, а за IV квартал - до 25 декабря текущего года (предварительный), а по итогам года - до 01 февраля года</w:t>
      </w:r>
      <w:r w:rsidR="00EA3459" w:rsidRPr="006A0DEA">
        <w:t xml:space="preserve"> </w:t>
      </w:r>
      <w:r w:rsidR="00EA3459" w:rsidRPr="006A0DEA">
        <w:rPr>
          <w:rFonts w:ascii="Times New Roman" w:hAnsi="Times New Roman"/>
          <w:sz w:val="28"/>
          <w:szCs w:val="28"/>
        </w:rPr>
        <w:t>текущего года включительно следующие документы:</w:t>
      </w:r>
    </w:p>
    <w:p w:rsidR="00EA3459" w:rsidRPr="006A0DEA" w:rsidRDefault="00EA3459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1) письменную заявку о предоставлении Субсидии в произвольной форме;</w:t>
      </w:r>
    </w:p>
    <w:p w:rsidR="00EA3459" w:rsidRPr="006A0DEA" w:rsidRDefault="00EA3459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2) свод – расчёт размера субсидии на обеспечение населения социально значимыми продовольственными товарами по заданным ценам, единым для всех населённых пунктов Муниципального образования Чукотский муниципальный район (Лаврентия, </w:t>
      </w:r>
      <w:proofErr w:type="spellStart"/>
      <w:r w:rsidRPr="006A0DEA">
        <w:rPr>
          <w:rFonts w:ascii="Times New Roman" w:hAnsi="Times New Roman"/>
          <w:sz w:val="28"/>
          <w:szCs w:val="28"/>
        </w:rPr>
        <w:t>Лорино</w:t>
      </w:r>
      <w:proofErr w:type="spellEnd"/>
      <w:r w:rsidRPr="006A0DEA">
        <w:rPr>
          <w:rFonts w:ascii="Times New Roman" w:hAnsi="Times New Roman"/>
          <w:sz w:val="28"/>
          <w:szCs w:val="28"/>
        </w:rPr>
        <w:t xml:space="preserve">, Уэлен, </w:t>
      </w:r>
      <w:proofErr w:type="spellStart"/>
      <w:r w:rsidRPr="006A0DEA">
        <w:rPr>
          <w:rFonts w:ascii="Times New Roman" w:hAnsi="Times New Roman"/>
          <w:sz w:val="28"/>
          <w:szCs w:val="28"/>
        </w:rPr>
        <w:t>Нешкан</w:t>
      </w:r>
      <w:proofErr w:type="spellEnd"/>
      <w:r w:rsidRPr="006A0D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0DEA">
        <w:rPr>
          <w:rFonts w:ascii="Times New Roman" w:hAnsi="Times New Roman"/>
          <w:sz w:val="28"/>
          <w:szCs w:val="28"/>
        </w:rPr>
        <w:t>Инчоун</w:t>
      </w:r>
      <w:proofErr w:type="spellEnd"/>
      <w:r w:rsidRPr="006A0D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0DEA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6A0DEA">
        <w:rPr>
          <w:rFonts w:ascii="Times New Roman" w:hAnsi="Times New Roman"/>
          <w:sz w:val="28"/>
          <w:szCs w:val="28"/>
        </w:rPr>
        <w:t>) согласно Приложению № 4 к настоящему Порядку;</w:t>
      </w:r>
    </w:p>
    <w:p w:rsidR="00EA3459" w:rsidRPr="006A0DEA" w:rsidRDefault="00EA3459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3) справки – расчёты о причитающейся сумме Субсидии, подтверждающие факт оказания услуг по реализации населению социально значимых продовольственных товаров на территории Муниципального образования Чукотский муниципальный район согласно Приложению № 2 к настоящему Порядку.</w:t>
      </w:r>
    </w:p>
    <w:p w:rsidR="009A5423" w:rsidRPr="006A0DEA" w:rsidRDefault="009A5423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Все документы, представляемые претендентом, должны быть заверены подписью руководителя организации и печатью. Документы представляются в </w:t>
      </w:r>
      <w:r w:rsidRPr="006A0DEA">
        <w:rPr>
          <w:rFonts w:ascii="Times New Roman" w:hAnsi="Times New Roman"/>
          <w:sz w:val="28"/>
          <w:szCs w:val="28"/>
        </w:rPr>
        <w:lastRenderedPageBreak/>
        <w:t>печатном виде, не должны содержать подчистки, зачеркнуты слова, а также серьезные повреждения, не позволяющие однозначно истолковать содержание документов, с последующим предоставлением на бумажном носителе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CD6370">
        <w:rPr>
          <w:rFonts w:ascii="Times New Roman" w:hAnsi="Times New Roman"/>
          <w:sz w:val="28"/>
          <w:szCs w:val="28"/>
        </w:rPr>
        <w:t>5</w:t>
      </w:r>
      <w:r w:rsidRPr="006A0DEA">
        <w:rPr>
          <w:rFonts w:ascii="Times New Roman" w:hAnsi="Times New Roman"/>
          <w:sz w:val="28"/>
          <w:szCs w:val="28"/>
        </w:rPr>
        <w:t>. 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перечисление субсидии на основании ходатайства на перечисление Субсидии в произвольной форме, при условии предоставления документов, установленных пунктом 2.1</w:t>
      </w:r>
      <w:r w:rsidR="00CD6370">
        <w:rPr>
          <w:rFonts w:ascii="Times New Roman" w:hAnsi="Times New Roman"/>
          <w:sz w:val="28"/>
          <w:szCs w:val="28"/>
        </w:rPr>
        <w:t>6</w:t>
      </w:r>
      <w:r w:rsidRPr="006A0DEA">
        <w:rPr>
          <w:rFonts w:ascii="Times New Roman" w:hAnsi="Times New Roman"/>
          <w:sz w:val="28"/>
          <w:szCs w:val="28"/>
        </w:rPr>
        <w:t xml:space="preserve"> Порядка.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CD6370">
        <w:rPr>
          <w:rFonts w:ascii="Times New Roman" w:hAnsi="Times New Roman"/>
          <w:sz w:val="28"/>
          <w:szCs w:val="28"/>
        </w:rPr>
        <w:t>6</w:t>
      </w:r>
      <w:r w:rsidRPr="006A0DEA">
        <w:rPr>
          <w:rFonts w:ascii="Times New Roman" w:hAnsi="Times New Roman"/>
          <w:sz w:val="28"/>
          <w:szCs w:val="28"/>
        </w:rPr>
        <w:t>. В целях недопущения образования кредиторской задолженности на конец текущего года Уполномоченный орган, 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авансовый платеж на основании предварительной заявки на перечисление Субсидии  в произвольной форме.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CD6370">
        <w:rPr>
          <w:rFonts w:ascii="Times New Roman" w:hAnsi="Times New Roman"/>
          <w:sz w:val="28"/>
          <w:szCs w:val="28"/>
        </w:rPr>
        <w:t>7</w:t>
      </w:r>
      <w:r w:rsidRPr="006A0D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A0DEA">
        <w:rPr>
          <w:rFonts w:ascii="Times New Roman" w:hAnsi="Times New Roman"/>
          <w:sz w:val="28"/>
          <w:szCs w:val="28"/>
        </w:rPr>
        <w:t>В случае превышения фактически сложившейся суммы Субсидии над размером авансового платежа, возмещение разницы между предварительно рассчитанной суммой Субсидии и фактически сложившейся производится в первом квартале текущего финансового года на основании итоговых документов, в пределах бюджетных ассигнований, предусмотренных в бюджете  муниципального образования Чукотский муниципальный район на текущий финансовый год на цели, определенные настоящим Порядком.</w:t>
      </w:r>
      <w:proofErr w:type="gramEnd"/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CD6370">
        <w:rPr>
          <w:rFonts w:ascii="Times New Roman" w:hAnsi="Times New Roman"/>
          <w:sz w:val="28"/>
          <w:szCs w:val="28"/>
        </w:rPr>
        <w:t>8</w:t>
      </w:r>
      <w:r w:rsidRPr="006A0DEA">
        <w:rPr>
          <w:rFonts w:ascii="Times New Roman" w:hAnsi="Times New Roman"/>
          <w:sz w:val="28"/>
          <w:szCs w:val="28"/>
        </w:rPr>
        <w:t>.  В случае необходимости и на основании письменного обращения Получателя, допускается</w:t>
      </w:r>
      <w:r w:rsidR="009D1254" w:rsidRPr="006A0DEA">
        <w:t xml:space="preserve"> </w:t>
      </w:r>
      <w:r w:rsidR="009D1254" w:rsidRPr="006A0DEA">
        <w:rPr>
          <w:rFonts w:ascii="Times New Roman" w:hAnsi="Times New Roman"/>
          <w:sz w:val="28"/>
          <w:szCs w:val="28"/>
        </w:rPr>
        <w:t>авансирование</w:t>
      </w:r>
      <w:r w:rsidRPr="006A0DEA">
        <w:rPr>
          <w:rFonts w:ascii="Times New Roman" w:hAnsi="Times New Roman"/>
          <w:sz w:val="28"/>
          <w:szCs w:val="28"/>
        </w:rPr>
        <w:t xml:space="preserve"> </w:t>
      </w:r>
      <w:r w:rsidR="009D1254" w:rsidRPr="006A0DEA">
        <w:rPr>
          <w:rFonts w:ascii="Times New Roman" w:hAnsi="Times New Roman"/>
          <w:sz w:val="28"/>
          <w:szCs w:val="28"/>
        </w:rPr>
        <w:t>в пределах размера Субсидии</w:t>
      </w:r>
      <w:r w:rsidRPr="006A0DEA">
        <w:rPr>
          <w:rFonts w:ascii="Times New Roman" w:hAnsi="Times New Roman"/>
          <w:sz w:val="28"/>
          <w:szCs w:val="28"/>
        </w:rPr>
        <w:t xml:space="preserve">. 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2.1</w:t>
      </w:r>
      <w:r w:rsidR="00CD6370">
        <w:rPr>
          <w:rFonts w:ascii="Times New Roman" w:hAnsi="Times New Roman"/>
          <w:sz w:val="28"/>
          <w:szCs w:val="28"/>
        </w:rPr>
        <w:t>9</w:t>
      </w:r>
      <w:r w:rsidRPr="006A0DEA">
        <w:rPr>
          <w:rFonts w:ascii="Times New Roman" w:hAnsi="Times New Roman"/>
          <w:sz w:val="28"/>
          <w:szCs w:val="28"/>
        </w:rPr>
        <w:t xml:space="preserve">. В случае нарушения Получателем условий, целей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6A0DEA">
        <w:rPr>
          <w:rFonts w:ascii="Times New Roman" w:hAnsi="Times New Roman"/>
          <w:sz w:val="28"/>
          <w:szCs w:val="28"/>
        </w:rPr>
        <w:t>порядке</w:t>
      </w:r>
      <w:proofErr w:type="gramEnd"/>
      <w:r w:rsidRPr="006A0DEA">
        <w:rPr>
          <w:rFonts w:ascii="Times New Roman" w:hAnsi="Times New Roman"/>
          <w:sz w:val="28"/>
          <w:szCs w:val="28"/>
        </w:rPr>
        <w:t xml:space="preserve"> установленном пунктом 5.4. раздела 5 настоящего Порядка.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2.</w:t>
      </w:r>
      <w:r w:rsidR="00CD6370">
        <w:rPr>
          <w:rFonts w:ascii="Times New Roman" w:hAnsi="Times New Roman"/>
          <w:sz w:val="28"/>
          <w:szCs w:val="28"/>
        </w:rPr>
        <w:t>20</w:t>
      </w:r>
      <w:r w:rsidRPr="006A0DEA">
        <w:rPr>
          <w:rFonts w:ascii="Times New Roman" w:hAnsi="Times New Roman"/>
          <w:sz w:val="28"/>
          <w:szCs w:val="28"/>
        </w:rPr>
        <w:t>. Отказ в предоставлении Субсидии не является препятствием для повторной подачи документов, при условии устранения оснований, вызвавших отказ.</w:t>
      </w:r>
    </w:p>
    <w:p w:rsidR="00AE2837" w:rsidRPr="006A0DEA" w:rsidRDefault="00AE2837" w:rsidP="00AD4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837" w:rsidRPr="001C6EC5" w:rsidRDefault="00AE2837" w:rsidP="00AD4D18">
      <w:pPr>
        <w:pStyle w:val="a8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EC5">
        <w:rPr>
          <w:rFonts w:ascii="Times New Roman" w:hAnsi="Times New Roman"/>
          <w:b/>
          <w:sz w:val="28"/>
          <w:szCs w:val="28"/>
        </w:rPr>
        <w:t>Требования к отчетности</w:t>
      </w:r>
    </w:p>
    <w:p w:rsidR="001C6EC5" w:rsidRPr="001C6EC5" w:rsidRDefault="001C6EC5" w:rsidP="00AD4D18">
      <w:pPr>
        <w:pStyle w:val="a8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67AA" w:rsidRPr="000267A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3.1. </w:t>
      </w:r>
      <w:r w:rsidR="000267AA" w:rsidRPr="000267AA">
        <w:rPr>
          <w:rFonts w:ascii="Times New Roman" w:hAnsi="Times New Roman"/>
          <w:sz w:val="28"/>
          <w:szCs w:val="28"/>
        </w:rPr>
        <w:t>Порядок и сроки представления получателем субсидии по формам, определенным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  и   имущественных  отношений  муниципального образования  Чукотский муниципальный район: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lastRenderedPageBreak/>
        <w:t xml:space="preserve">3.1.1. Ежеквартально, в срок до 10 числа месяца, следующего за отчетным периодом, Получатель направляет в адрес Уполномоченного органа почтовым отправлением и на электронною почту по адресу Уполномоченного органа: 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>- Отчет о достижении значений результатов по форме, определенной 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утвержденными Управлением финансов, экономики   и   имущественных  отношений  муниципального образования  чукотский муниципальный район;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 xml:space="preserve">- Отчет о расходах, источником финансового обеспечения которых является Субсидия по форме, определенной 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  и   имущественных  отношений  муниципального образования  чукотский муниципальный район. 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>3.1.2.</w:t>
      </w:r>
      <w:r w:rsidRPr="000267AA">
        <w:rPr>
          <w:rFonts w:ascii="Times New Roman" w:hAnsi="Times New Roman"/>
          <w:sz w:val="28"/>
          <w:szCs w:val="28"/>
        </w:rPr>
        <w:tab/>
        <w:t xml:space="preserve">В случае авансирования в соответствии с пунктом 2.17 Порядка, ежемесячно, в срок не позднее 25 числа месяца, следующего за отчетным периодом, Получатель направляет в адрес Уполномоченного органа почтовым отправлением и на электронную почту по адресу Уполномоченного органа: 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 xml:space="preserve">свод – расчет размера субсидии на обеспечение населения социально значимыми продовольственными товарами по заданным ценам, единым для всех населенных пунктов Муниципального образования Чукотский муниципальный район (Лаврентия, </w:t>
      </w:r>
      <w:proofErr w:type="spellStart"/>
      <w:r w:rsidRPr="000267AA">
        <w:rPr>
          <w:rFonts w:ascii="Times New Roman" w:hAnsi="Times New Roman"/>
          <w:sz w:val="28"/>
          <w:szCs w:val="28"/>
        </w:rPr>
        <w:t>Лорино</w:t>
      </w:r>
      <w:proofErr w:type="spellEnd"/>
      <w:r w:rsidRPr="000267AA">
        <w:rPr>
          <w:rFonts w:ascii="Times New Roman" w:hAnsi="Times New Roman"/>
          <w:sz w:val="28"/>
          <w:szCs w:val="28"/>
        </w:rPr>
        <w:t xml:space="preserve">, Уэлен, </w:t>
      </w:r>
      <w:proofErr w:type="spellStart"/>
      <w:r w:rsidRPr="000267AA">
        <w:rPr>
          <w:rFonts w:ascii="Times New Roman" w:hAnsi="Times New Roman"/>
          <w:sz w:val="28"/>
          <w:szCs w:val="28"/>
        </w:rPr>
        <w:t>Нешкан</w:t>
      </w:r>
      <w:proofErr w:type="spellEnd"/>
      <w:r w:rsidRPr="000267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7AA">
        <w:rPr>
          <w:rFonts w:ascii="Times New Roman" w:hAnsi="Times New Roman"/>
          <w:sz w:val="28"/>
          <w:szCs w:val="28"/>
        </w:rPr>
        <w:t>Инчоун</w:t>
      </w:r>
      <w:proofErr w:type="spellEnd"/>
      <w:r w:rsidRPr="000267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7AA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0267AA">
        <w:rPr>
          <w:rFonts w:ascii="Times New Roman" w:hAnsi="Times New Roman"/>
          <w:sz w:val="28"/>
          <w:szCs w:val="28"/>
        </w:rPr>
        <w:t>) согласно Приложению № 4 к настоящему Порядку</w:t>
      </w:r>
      <w:r>
        <w:rPr>
          <w:rFonts w:ascii="Times New Roman" w:hAnsi="Times New Roman"/>
          <w:sz w:val="28"/>
          <w:szCs w:val="28"/>
        </w:rPr>
        <w:t>;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 xml:space="preserve">справки – </w:t>
      </w:r>
      <w:proofErr w:type="gramStart"/>
      <w:r w:rsidRPr="000267AA">
        <w:rPr>
          <w:rFonts w:ascii="Times New Roman" w:hAnsi="Times New Roman"/>
          <w:sz w:val="28"/>
          <w:szCs w:val="28"/>
        </w:rPr>
        <w:t>расчеты</w:t>
      </w:r>
      <w:proofErr w:type="gramEnd"/>
      <w:r w:rsidRPr="000267AA">
        <w:rPr>
          <w:rFonts w:ascii="Times New Roman" w:hAnsi="Times New Roman"/>
          <w:sz w:val="28"/>
          <w:szCs w:val="28"/>
        </w:rPr>
        <w:t xml:space="preserve"> о причитающейся сумме Субсидии подтверждающие факт оказания услуг по реализации населению социально значимых продовольственных товаров на территории Муниципального образования Чукотский муниципальный район согласно Приложению № 2 к настоящему Порядку</w:t>
      </w:r>
      <w:r>
        <w:rPr>
          <w:rFonts w:ascii="Times New Roman" w:hAnsi="Times New Roman"/>
          <w:sz w:val="28"/>
          <w:szCs w:val="28"/>
        </w:rPr>
        <w:t>.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>Получатель субсидии представляет отчетность, указанную в настоящем пункте, в Уполномоченный орган на адрес электронной почты Администрации муниципального образования Чукотский муниципальный район, почтовым отправлением либо нарочным способом.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>3.2.</w:t>
      </w:r>
      <w:r w:rsidRPr="000267AA">
        <w:rPr>
          <w:rFonts w:ascii="Times New Roman" w:hAnsi="Times New Roman"/>
          <w:sz w:val="28"/>
          <w:szCs w:val="28"/>
        </w:rPr>
        <w:tab/>
        <w:t>Уполномоченный орган устанавливает в Соглашении сроки и формы представления Получателем субсидии дополнительной отчетности.</w:t>
      </w:r>
    </w:p>
    <w:p w:rsidR="000267AA" w:rsidRPr="000267A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>3.3.</w:t>
      </w:r>
      <w:r w:rsidRPr="000267AA">
        <w:rPr>
          <w:rFonts w:ascii="Times New Roman" w:hAnsi="Times New Roman"/>
          <w:sz w:val="28"/>
          <w:szCs w:val="28"/>
        </w:rPr>
        <w:tab/>
        <w:t xml:space="preserve"> Порядок и сроки проверки и принятия Уполномоченным органом отчетности, представленной получателем субсидии:</w:t>
      </w:r>
    </w:p>
    <w:p w:rsidR="00AE2837" w:rsidRPr="006A0DEA" w:rsidRDefault="000267AA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AA">
        <w:rPr>
          <w:rFonts w:ascii="Times New Roman" w:hAnsi="Times New Roman"/>
          <w:sz w:val="28"/>
          <w:szCs w:val="28"/>
        </w:rPr>
        <w:t xml:space="preserve">Уполномоченный орган в срок не позднее трех рабочих дней со дня предоставления отчетности, указанных в пункте 3.1. настоящего Порядка, </w:t>
      </w:r>
      <w:r w:rsidRPr="000267AA">
        <w:rPr>
          <w:rFonts w:ascii="Times New Roman" w:hAnsi="Times New Roman"/>
          <w:sz w:val="28"/>
          <w:szCs w:val="28"/>
        </w:rPr>
        <w:lastRenderedPageBreak/>
        <w:t>рассматривает представленные Получателем субсидии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</w:p>
    <w:p w:rsidR="00AE2837" w:rsidRPr="006A0DEA" w:rsidRDefault="00AE2837" w:rsidP="00AD4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DEA">
        <w:rPr>
          <w:rFonts w:ascii="Times New Roman" w:hAnsi="Times New Roman"/>
          <w:b/>
          <w:sz w:val="28"/>
          <w:szCs w:val="28"/>
        </w:rPr>
        <w:t>4.</w:t>
      </w:r>
      <w:r w:rsidRPr="006A0DEA">
        <w:rPr>
          <w:rFonts w:ascii="Times New Roman" w:hAnsi="Times New Roman"/>
          <w:b/>
          <w:sz w:val="28"/>
          <w:szCs w:val="28"/>
        </w:rPr>
        <w:tab/>
        <w:t>Требования к проведению мониторинга достижения результатов предоставления субсидии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</w:p>
    <w:p w:rsidR="00AE2837" w:rsidRPr="006A0DEA" w:rsidRDefault="00AE2837" w:rsidP="00AD4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837" w:rsidRPr="001C6EC5" w:rsidRDefault="001C6EC5" w:rsidP="00AD4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EC5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2837" w:rsidRPr="001C6EC5">
        <w:rPr>
          <w:rFonts w:ascii="Times New Roman" w:hAnsi="Times New Roman"/>
          <w:b/>
          <w:sz w:val="28"/>
          <w:szCs w:val="28"/>
        </w:rPr>
        <w:t xml:space="preserve">Требования об осуществлении </w:t>
      </w:r>
      <w:proofErr w:type="gramStart"/>
      <w:r w:rsidR="00AE2837" w:rsidRPr="001C6EC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AE2837" w:rsidRPr="001C6EC5">
        <w:rPr>
          <w:rFonts w:ascii="Times New Roman" w:hAnsi="Times New Roman"/>
          <w:b/>
          <w:sz w:val="28"/>
          <w:szCs w:val="28"/>
        </w:rPr>
        <w:t xml:space="preserve"> соблюдением условий и порядка предоставления субсидии и ответственности за их нарушение</w:t>
      </w:r>
    </w:p>
    <w:p w:rsidR="001C6EC5" w:rsidRPr="001C6EC5" w:rsidRDefault="001C6EC5" w:rsidP="00AD4D18">
      <w:pPr>
        <w:spacing w:line="240" w:lineRule="auto"/>
      </w:pPr>
    </w:p>
    <w:p w:rsidR="00AE2837" w:rsidRPr="006A0DEA" w:rsidRDefault="00AE2837" w:rsidP="00AD4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ab/>
        <w:t>5.1. Контроль за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5.2</w:t>
      </w:r>
      <w:r w:rsidR="00AE4FEC" w:rsidRPr="006A0DEA">
        <w:rPr>
          <w:rFonts w:ascii="Times New Roman" w:hAnsi="Times New Roman"/>
          <w:sz w:val="28"/>
          <w:szCs w:val="28"/>
        </w:rPr>
        <w:t xml:space="preserve">. </w:t>
      </w:r>
      <w:r w:rsidRPr="006A0DEA">
        <w:rPr>
          <w:rFonts w:ascii="Times New Roman" w:hAnsi="Times New Roman"/>
          <w:sz w:val="28"/>
          <w:szCs w:val="28"/>
        </w:rPr>
        <w:t xml:space="preserve"> Требование о проверке главным распорядителем бюджетных средств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финансового контроля проверок в соответствии со</w:t>
      </w:r>
      <w:r w:rsidR="00AE4FEC" w:rsidRPr="006A0DEA">
        <w:rPr>
          <w:rFonts w:ascii="Times New Roman" w:hAnsi="Times New Roman"/>
          <w:sz w:val="28"/>
          <w:szCs w:val="28"/>
        </w:rPr>
        <w:t xml:space="preserve"> статьями 268</w:t>
      </w:r>
      <w:r w:rsidRPr="006A0DEA">
        <w:rPr>
          <w:rFonts w:ascii="Times New Roman" w:hAnsi="Times New Roman"/>
          <w:sz w:val="28"/>
          <w:szCs w:val="28"/>
          <w:vertAlign w:val="subscript"/>
        </w:rPr>
        <w:t>1</w:t>
      </w:r>
      <w:r w:rsidR="00AE4FEC" w:rsidRPr="006A0DEA">
        <w:rPr>
          <w:rFonts w:ascii="Times New Roman" w:hAnsi="Times New Roman"/>
          <w:sz w:val="28"/>
          <w:szCs w:val="28"/>
        </w:rPr>
        <w:t xml:space="preserve"> и 269</w:t>
      </w:r>
      <w:r w:rsidRPr="006A0DEA">
        <w:rPr>
          <w:rFonts w:ascii="Times New Roman" w:hAnsi="Times New Roman"/>
          <w:sz w:val="28"/>
          <w:szCs w:val="28"/>
          <w:vertAlign w:val="subscript"/>
        </w:rPr>
        <w:t>2</w:t>
      </w:r>
      <w:r w:rsidRPr="006A0DE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0267AA">
        <w:rPr>
          <w:rFonts w:ascii="Times New Roman" w:hAnsi="Times New Roman"/>
          <w:sz w:val="28"/>
          <w:szCs w:val="28"/>
        </w:rPr>
        <w:t>: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- Ответственность за соблюдение настоящего Порядка, а также за достоверность представляемых сведений несёт Получатель. 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- Предоставление Субсидии прекращается в случае реализации отдельных групп продовольственных товаров оптом через торговую сеть.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5.3. В случае нарушения Получателем субсидии условий и порядка предоставления субсидии, в том числе  </w:t>
      </w:r>
      <w:proofErr w:type="gramStart"/>
      <w:r w:rsidRPr="006A0DEA">
        <w:rPr>
          <w:rFonts w:ascii="Times New Roman" w:hAnsi="Times New Roman"/>
          <w:sz w:val="28"/>
          <w:szCs w:val="28"/>
        </w:rPr>
        <w:t>не достижение</w:t>
      </w:r>
      <w:proofErr w:type="gramEnd"/>
      <w:r w:rsidRPr="006A0DEA">
        <w:rPr>
          <w:rFonts w:ascii="Times New Roman" w:hAnsi="Times New Roman"/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AE2837" w:rsidRPr="006A0DEA" w:rsidRDefault="00AE2837" w:rsidP="00AD4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не достижения значений результатов предоставления субсидии.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5.4. Возврат Субсидии в случае нарушения </w:t>
      </w:r>
      <w:proofErr w:type="gramStart"/>
      <w:r w:rsidRPr="006A0DEA">
        <w:rPr>
          <w:rFonts w:ascii="Times New Roman" w:hAnsi="Times New Roman"/>
          <w:sz w:val="28"/>
          <w:szCs w:val="28"/>
        </w:rPr>
        <w:t>условий, установленных при ее предоставлении осуществляется</w:t>
      </w:r>
      <w:proofErr w:type="gramEnd"/>
      <w:r w:rsidRPr="006A0DEA"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1) Уполномоченный орган  в течение 10 дней со дня выявления случая нарушения Получателем условий, целей и порядка предоставления Субсидии </w:t>
      </w:r>
      <w:r w:rsidRPr="006A0DEA">
        <w:rPr>
          <w:rFonts w:ascii="Times New Roman" w:hAnsi="Times New Roman"/>
          <w:sz w:val="28"/>
          <w:szCs w:val="28"/>
        </w:rPr>
        <w:lastRenderedPageBreak/>
        <w:t>направляют Получателю письменное уведомление об обнаруженном факте нарушений посредством почтовой связи или вручают уведомление лично;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2)  Получатель в течение 20 дней со дня получения письменного уведомления обязан перечислить в бюджет муниципального образования Чукотский муниципальный район сумму финансовой поддержки, израсходованную не по целевому назначению и (или) незаконно;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3) в случае если Получатель не исполнил установленное подпунктом 2 настоящего пункта требование, Уполномоченный орган взыскивает с Получателя денежные средства в судебном порядке в соответствии с законодательством Российской Федерации.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5.5. Оценка показателей предоставления субсидии осуществляется по итогам календарного года.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177C92" w:rsidRPr="00177C92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 xml:space="preserve">5.6. </w:t>
      </w:r>
      <w:r w:rsidR="00177C92" w:rsidRPr="00177C92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="00177C92" w:rsidRPr="00177C92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177C92" w:rsidRPr="00177C92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субсидии, выявленного в том числе по фактам проверок, проведенных главным распорядителем бюджетных средств и (или) органом государственного (муниципального) финансового контроля, получателем субсидии осуществляется возврат средств субсидий в бюджет, из которого предоставлена субсидия, в размере средств (V возврата), рассчитываемом (если иной порядок не определен решением о порядке предоставления субсидии) по формуле: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i/>
          <w:iCs/>
          <w:sz w:val="28"/>
          <w:szCs w:val="28"/>
        </w:rPr>
        <w:t>V</w:t>
      </w:r>
      <w:r w:rsidRPr="00177C92">
        <w:rPr>
          <w:rFonts w:ascii="Times New Roman" w:hAnsi="Times New Roman"/>
          <w:sz w:val="28"/>
          <w:szCs w:val="28"/>
          <w:vertAlign w:val="subscript"/>
        </w:rPr>
        <w:t> возврата</w:t>
      </w:r>
      <w:r w:rsidRPr="00177C92">
        <w:rPr>
          <w:rFonts w:ascii="Times New Roman" w:hAnsi="Times New Roman"/>
          <w:sz w:val="28"/>
          <w:szCs w:val="28"/>
        </w:rPr>
        <w:t>=</w:t>
      </w:r>
      <w:r w:rsidRPr="00177C92">
        <w:rPr>
          <w:rFonts w:ascii="Times New Roman" w:hAnsi="Times New Roman"/>
          <w:i/>
          <w:iCs/>
          <w:sz w:val="28"/>
          <w:szCs w:val="28"/>
        </w:rPr>
        <w:t>V</w:t>
      </w:r>
      <w:r w:rsidRPr="00177C92">
        <w:rPr>
          <w:rFonts w:ascii="Times New Roman" w:hAnsi="Times New Roman"/>
          <w:sz w:val="28"/>
          <w:szCs w:val="28"/>
          <w:vertAlign w:val="subscript"/>
        </w:rPr>
        <w:t> субсидии</w:t>
      </w:r>
      <w:r w:rsidRPr="00177C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C5E353D" wp14:editId="452D5DB8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83E1DD7" id="Прямоугольник 6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177C92">
        <w:rPr>
          <w:rFonts w:ascii="Times New Roman" w:hAnsi="Times New Roman"/>
          <w:i/>
          <w:iCs/>
          <w:sz w:val="28"/>
          <w:szCs w:val="28"/>
        </w:rPr>
        <w:t>k</w:t>
      </w:r>
      <w:r w:rsidRPr="00177C92">
        <w:rPr>
          <w:rFonts w:ascii="Times New Roman" w:hAnsi="Times New Roman"/>
          <w:sz w:val="28"/>
          <w:szCs w:val="28"/>
        </w:rPr>
        <w:t>,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где: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i/>
          <w:iCs/>
          <w:sz w:val="28"/>
          <w:szCs w:val="28"/>
        </w:rPr>
        <w:t>V</w:t>
      </w:r>
      <w:r w:rsidRPr="00177C92">
        <w:rPr>
          <w:rFonts w:ascii="Times New Roman" w:hAnsi="Times New Roman"/>
          <w:sz w:val="28"/>
          <w:szCs w:val="28"/>
          <w:vertAlign w:val="subscript"/>
        </w:rPr>
        <w:t> субсидии</w:t>
      </w:r>
      <w:r w:rsidRPr="00177C92">
        <w:rPr>
          <w:rFonts w:ascii="Times New Roman" w:hAnsi="Times New Roman"/>
          <w:sz w:val="28"/>
          <w:szCs w:val="28"/>
        </w:rPr>
        <w:t> - размер субсидии, предоставленной Получателю субсидии в отчетном финансовом году;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k - коэффициент возврата субсидии.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77C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713FB8" wp14:editId="2BA67AEB">
            <wp:extent cx="676275" cy="428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C92">
        <w:rPr>
          <w:rFonts w:ascii="Times New Roman" w:hAnsi="Times New Roman"/>
          <w:sz w:val="28"/>
          <w:szCs w:val="28"/>
        </w:rPr>
        <w:t>,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где: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177C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C653A0" wp14:editId="4F82FB30">
            <wp:extent cx="676275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C92">
        <w:rPr>
          <w:rFonts w:ascii="Times New Roman" w:hAnsi="Times New Roman"/>
          <w:sz w:val="28"/>
          <w:szCs w:val="28"/>
        </w:rPr>
        <w:t>Возврат не может превышать сумму субсидии, предоставленную Получателю.</w:t>
      </w: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lastRenderedPageBreak/>
        <w:t>5.7. В случае не достижения показателей предоставления субсидии, возврат субсидии осуществляется в следующем порядке: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1) Уполномоченный орган в течение 10 рабочих дней со дня выявления случая, определенного настоящим пунктом, направляет Получателю субсидии письменное уведомление об обнаруженном факте нарушения и сумме возврата;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2) Получатель субсидии в течение 20 дней со дня получения письменного уведомления обязан перечислить субсидию в объеме средств, указанных в уведомлении, на лицевой счет Уполномоченного органа, открытый в Управлении Федерального казначейства по Чукотскому автономному округу;</w:t>
      </w:r>
    </w:p>
    <w:p w:rsidR="00B74FD5" w:rsidRDefault="00AE2837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EA">
        <w:rPr>
          <w:rFonts w:ascii="Times New Roman" w:hAnsi="Times New Roman"/>
          <w:sz w:val="28"/>
          <w:szCs w:val="28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4F626B" w:rsidRPr="004F626B" w:rsidRDefault="004F626B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Pr="004F626B">
        <w:rPr>
          <w:rFonts w:ascii="Times New Roman" w:hAnsi="Times New Roman"/>
          <w:sz w:val="28"/>
          <w:szCs w:val="28"/>
        </w:rPr>
        <w:t xml:space="preserve"> Субсидия подлежит возврату в бюджет муниципального образования Чукотский муниципальный район в полном объёме в случая</w:t>
      </w:r>
      <w:r w:rsidR="00930BEA">
        <w:rPr>
          <w:rFonts w:ascii="Times New Roman" w:hAnsi="Times New Roman"/>
          <w:sz w:val="28"/>
          <w:szCs w:val="28"/>
        </w:rPr>
        <w:t>х определенных подпунктами 2,3</w:t>
      </w:r>
      <w:r w:rsidRPr="004F626B">
        <w:rPr>
          <w:rFonts w:ascii="Times New Roman" w:hAnsi="Times New Roman"/>
          <w:sz w:val="28"/>
          <w:szCs w:val="28"/>
        </w:rPr>
        <w:t xml:space="preserve"> пункта 5.4. раздела 5 настоящего Порядка.</w:t>
      </w:r>
    </w:p>
    <w:p w:rsidR="004F626B" w:rsidRPr="004F626B" w:rsidRDefault="004F626B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626B">
        <w:rPr>
          <w:rFonts w:ascii="Times New Roman" w:hAnsi="Times New Roman"/>
          <w:sz w:val="28"/>
          <w:szCs w:val="28"/>
        </w:rPr>
        <w:t>Возврат в текущем финансовом году Получателем субсидии остатков субсидии, не использованных в отчётном финансовом году, в случаях, п</w:t>
      </w:r>
      <w:r w:rsidR="00930BEA">
        <w:rPr>
          <w:rFonts w:ascii="Times New Roman" w:hAnsi="Times New Roman"/>
          <w:sz w:val="28"/>
          <w:szCs w:val="28"/>
        </w:rPr>
        <w:t>редусмотренных подпунктами 2,3</w:t>
      </w:r>
      <w:r w:rsidRPr="004F626B">
        <w:rPr>
          <w:rFonts w:ascii="Times New Roman" w:hAnsi="Times New Roman"/>
          <w:sz w:val="28"/>
          <w:szCs w:val="28"/>
        </w:rPr>
        <w:t xml:space="preserve">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4F626B" w:rsidRPr="004F626B" w:rsidRDefault="004F626B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26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4F626B">
        <w:rPr>
          <w:rFonts w:ascii="Times New Roman" w:hAnsi="Times New Roman"/>
          <w:sz w:val="28"/>
          <w:szCs w:val="28"/>
        </w:rPr>
        <w:t>. Получатель субсидии обязан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4F626B" w:rsidRPr="004F626B" w:rsidRDefault="004F626B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26B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0</w:t>
      </w:r>
      <w:r w:rsidRPr="004F626B">
        <w:rPr>
          <w:rFonts w:ascii="Times New Roman" w:hAnsi="Times New Roman"/>
          <w:sz w:val="28"/>
          <w:szCs w:val="28"/>
        </w:rPr>
        <w:t>.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4F626B" w:rsidRPr="004F626B" w:rsidRDefault="004F626B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26B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4F626B">
        <w:rPr>
          <w:rFonts w:ascii="Times New Roman" w:hAnsi="Times New Roman"/>
          <w:sz w:val="28"/>
          <w:szCs w:val="28"/>
        </w:rPr>
        <w:t>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D642A0" w:rsidRPr="006A0DEA" w:rsidRDefault="00D642A0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C92" w:rsidRPr="00177C92" w:rsidRDefault="00177C92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Pr="006A0DEA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FEC" w:rsidRDefault="00AE4FEC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837" w:rsidRPr="00F35C19" w:rsidRDefault="00AE2837" w:rsidP="00AD4D18">
      <w:pPr>
        <w:pStyle w:val="af7"/>
        <w:ind w:left="4536"/>
        <w:jc w:val="both"/>
        <w:rPr>
          <w:rFonts w:ascii="Times New Roman" w:hAnsi="Times New Roman"/>
          <w:sz w:val="28"/>
          <w:szCs w:val="28"/>
        </w:rPr>
      </w:pPr>
      <w:r w:rsidRPr="00F35C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35C19">
        <w:rPr>
          <w:rFonts w:ascii="Times New Roman" w:hAnsi="Times New Roman"/>
          <w:sz w:val="28"/>
          <w:szCs w:val="28"/>
        </w:rPr>
        <w:t xml:space="preserve">№ </w:t>
      </w:r>
      <w:r w:rsidRPr="00F35C19">
        <w:rPr>
          <w:rFonts w:ascii="Times New Roman" w:hAnsi="Times New Roman"/>
          <w:sz w:val="28"/>
          <w:szCs w:val="28"/>
        </w:rPr>
        <w:t>1</w:t>
      </w:r>
    </w:p>
    <w:p w:rsidR="00AE2837" w:rsidRPr="00F35C19" w:rsidRDefault="00AE2837" w:rsidP="00AD4D18">
      <w:pPr>
        <w:pStyle w:val="af7"/>
        <w:ind w:left="4536"/>
        <w:jc w:val="both"/>
        <w:rPr>
          <w:rFonts w:ascii="Times New Roman" w:hAnsi="Times New Roman"/>
          <w:sz w:val="28"/>
          <w:szCs w:val="28"/>
        </w:rPr>
      </w:pPr>
      <w:r w:rsidRPr="00F35C19">
        <w:rPr>
          <w:rFonts w:ascii="Times New Roman" w:hAnsi="Times New Roman"/>
          <w:sz w:val="28"/>
          <w:szCs w:val="28"/>
        </w:rPr>
        <w:t>Порядку предоставления и определения размера субсидии обществу с ограниченной ответственностью «Берингов Пролив» на обеспечение населения социально значимыми продовольственными товарами за счет средств бюджета муниципального образования  Чукотский муниципальный район на территории Чукотского муниципального района</w:t>
      </w:r>
    </w:p>
    <w:p w:rsidR="00F35C19" w:rsidRDefault="00F35C19" w:rsidP="00AD4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837" w:rsidRPr="006A0DEA" w:rsidRDefault="00AE2837" w:rsidP="00AD4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E2837" w:rsidRPr="006A0DEA" w:rsidRDefault="00AE2837" w:rsidP="00AD4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предоставление субсидии</w:t>
      </w:r>
    </w:p>
    <w:p w:rsidR="00AE2837" w:rsidRPr="006A0DEA" w:rsidRDefault="00AE2837" w:rsidP="00AD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Ознакомившись с условиями </w:t>
      </w:r>
      <w:hyperlink w:anchor="P46" w:history="1">
        <w:r w:rsidRPr="006A0D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Порядка</w:t>
        </w:r>
      </w:hyperlink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обществу с ограниченной ответственностью «Берингов Пролив» на обеспечение населения социально значимыми продовольственными товарами за счёт средств бюджета муниципального образования  Чукотский муниципальный район на территории Чукотского муниципального района на безвозмездной основе от _________ г. № _____ (далее - Порядок),</w:t>
      </w:r>
    </w:p>
    <w:tbl>
      <w:tblPr>
        <w:tblStyle w:val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E2837" w:rsidRPr="006A0DEA" w:rsidTr="00AE2837">
        <w:tc>
          <w:tcPr>
            <w:tcW w:w="9345" w:type="dxa"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E2837" w:rsidRPr="006A0DEA" w:rsidTr="00AE2837">
        <w:trPr>
          <w:trHeight w:val="118"/>
        </w:trPr>
        <w:tc>
          <w:tcPr>
            <w:tcW w:w="9345" w:type="dxa"/>
          </w:tcPr>
          <w:p w:rsidR="00AE2837" w:rsidRPr="006A0DEA" w:rsidRDefault="00AE2837" w:rsidP="00AD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0DEA">
              <w:rPr>
                <w:sz w:val="28"/>
                <w:szCs w:val="28"/>
              </w:rPr>
              <w:t>(Получатель субсидии)</w:t>
            </w:r>
          </w:p>
        </w:tc>
      </w:tr>
    </w:tbl>
    <w:p w:rsidR="00AE2837" w:rsidRPr="006A0DEA" w:rsidRDefault="00AE2837" w:rsidP="00AD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документы для рассмотрения вопроса о предоставлении субсидии </w:t>
      </w:r>
      <w:r w:rsidRPr="006A0DEA">
        <w:rPr>
          <w:rFonts w:ascii="Times New Roman" w:eastAsia="Times New Roman" w:hAnsi="Times New Roman" w:cs="Courier New"/>
          <w:sz w:val="28"/>
          <w:szCs w:val="28"/>
          <w:lang w:eastAsia="ru-RU"/>
        </w:rPr>
        <w:t>на обеспечение населения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значимыми продовольственными товарами на территории Чукотского муниципального района (далее – Субсидия),</w:t>
      </w:r>
      <w:r w:rsidRPr="006A0DE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за счёт средств бюджета муниципального образования  Чукотский муниципальный район</w:t>
      </w:r>
      <w:r w:rsidRPr="006A0D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Чукотский муниципальный район</w:t>
      </w:r>
    </w:p>
    <w:p w:rsidR="00AE2837" w:rsidRPr="006A0DEA" w:rsidRDefault="00AE2837" w:rsidP="00AD4D1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Сведения о Получателе Субсидии:</w:t>
      </w: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jc w:val="both"/>
            </w:pPr>
            <w:r w:rsidRPr="006A0DEA">
              <w:t>Сокращенное наименование организации: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ИНН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ОГРН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Юридический (почтовый) адрес: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Фактический (почтовый) адрес: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Должность руководителя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Ф.И.О. руководителя (полностью)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Контактные телефоны, факс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492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0DEA">
              <w:t>Адрес электронной почты</w:t>
            </w:r>
          </w:p>
        </w:tc>
        <w:tc>
          <w:tcPr>
            <w:tcW w:w="4927" w:type="dxa"/>
          </w:tcPr>
          <w:p w:rsidR="00AE2837" w:rsidRPr="006A0DEA" w:rsidRDefault="00AE2837" w:rsidP="00AD4D18">
            <w:pPr>
              <w:jc w:val="both"/>
              <w:rPr>
                <w:sz w:val="28"/>
                <w:szCs w:val="28"/>
              </w:rPr>
            </w:pPr>
          </w:p>
        </w:tc>
      </w:tr>
    </w:tbl>
    <w:p w:rsidR="00886CC1" w:rsidRPr="006A0DEA" w:rsidRDefault="00886CC1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C1" w:rsidRPr="006A0DEA" w:rsidRDefault="00886CC1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Получатель субсидии: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получаю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являюсь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нахожусь в процессе реорганизации (за исключением реорганизации в форме присоединения к юридическому лицу, являющемуся получателем </w:t>
      </w: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лицом.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подтверждаю, что:</w:t>
      </w:r>
    </w:p>
    <w:p w:rsidR="00AA0D1C" w:rsidRP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вся информация, содержащаяся в представленных документах или их копиях, является подлинной.</w:t>
      </w:r>
    </w:p>
    <w:p w:rsidR="00AA0D1C" w:rsidRDefault="00AA0D1C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D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886CC1" w:rsidRPr="006A0DEA" w:rsidRDefault="00886CC1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обязуюсь соблюсти установленные Порядком:</w:t>
      </w:r>
    </w:p>
    <w:p w:rsidR="00290C83" w:rsidRPr="006A0DEA" w:rsidRDefault="00886CC1" w:rsidP="00AD4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субсидии – стабильное оказание услуг </w:t>
      </w:r>
      <w:r w:rsidR="00290C83" w:rsidRPr="00290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населения социально значимыми продовольственными товарами за счёт средств бюджета муниципального образования  Чукотский муниципальный район на территории Чукотского муниципального района</w:t>
      </w:r>
      <w:r w:rsidR="00290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CC1" w:rsidRPr="006A0DEA" w:rsidRDefault="00886CC1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ООО «Берингов Пролив» ознакомлен с Порядком предоставления и определения размера субсидии обществу с ограниченной ответственностью «Берингов Пролив» </w:t>
      </w:r>
      <w:r w:rsidR="00290C83" w:rsidRPr="00290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населения социально значимыми продовольственными товарами за счёт средств бюджета муниципального образования  Чукотский муниципальный район на территории Чукотского муниципального района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 не достижения показателей результативности предоставления Субсидии, предусмотренных Соглашением.</w:t>
      </w:r>
    </w:p>
    <w:p w:rsidR="00AE2837" w:rsidRPr="006A0DEA" w:rsidRDefault="00290C83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(подпись)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(расшифровка подписи)</w:t>
      </w: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(подпись)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(расшифровка подписи)</w:t>
      </w: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p w:rsidR="00AE2837" w:rsidRPr="006A0DEA" w:rsidRDefault="00AE2837" w:rsidP="00AD4D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(подпись)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(расшифровка подписи)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2837" w:rsidRPr="006A0DEA" w:rsidSect="00AD4D18">
          <w:headerReference w:type="first" r:id="rId12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2837" w:rsidRPr="006A0DEA" w:rsidRDefault="00F35C19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hanging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AE2837"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и определения размера субсидии обществу с ограниченной ответственностью «Берингов Пролив» на обеспечение населения социально значимыми продовольственными товарами за счет средств бюджета муниципального образования  Чукотский муниципальный район на территории Чукотского муниципального райо</w:t>
      </w:r>
      <w:r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Справка - расчет размера субсидии на обеспечение населения социально значимыми продовольственными товарами по заданным ценам, единым для всех населенных пунктов Муниципального образования Чукотский муниципальный район (с указанием населенного пункта) 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по___________________________Соглашение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0DE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_____________№_______________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6A0DE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(наименование Получателя субсидии)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за_________________202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6A0DEA">
        <w:rPr>
          <w:rFonts w:ascii="Times New Roman" w:eastAsia="Times New Roman" w:hAnsi="Times New Roman" w:cs="Times New Roman"/>
          <w:sz w:val="28"/>
          <w:szCs w:val="28"/>
        </w:rPr>
        <w:softHyphen/>
        <w:t>___ года</w:t>
      </w:r>
    </w:p>
    <w:p w:rsidR="00AE2837" w:rsidRPr="00AD4D18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Style w:val="44"/>
        <w:tblW w:w="0" w:type="auto"/>
        <w:tblInd w:w="-176" w:type="dxa"/>
        <w:tblLook w:val="04A0" w:firstRow="1" w:lastRow="0" w:firstColumn="1" w:lastColumn="0" w:noHBand="0" w:noVBand="1"/>
      </w:tblPr>
      <w:tblGrid>
        <w:gridCol w:w="624"/>
        <w:gridCol w:w="1287"/>
        <w:gridCol w:w="1340"/>
        <w:gridCol w:w="1051"/>
        <w:gridCol w:w="770"/>
        <w:gridCol w:w="948"/>
        <w:gridCol w:w="913"/>
        <w:gridCol w:w="797"/>
        <w:gridCol w:w="724"/>
        <w:gridCol w:w="724"/>
        <w:gridCol w:w="1124"/>
        <w:gridCol w:w="1087"/>
        <w:gridCol w:w="1124"/>
        <w:gridCol w:w="1119"/>
        <w:gridCol w:w="1330"/>
      </w:tblGrid>
      <w:tr w:rsidR="005721AE" w:rsidRPr="006A0DEA" w:rsidTr="00AD4D18"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A0DEA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6A0DEA">
              <w:rPr>
                <w:bCs/>
                <w:sz w:val="22"/>
                <w:szCs w:val="22"/>
              </w:rPr>
              <w:t>п</w:t>
            </w:r>
            <w:proofErr w:type="gramEnd"/>
            <w:r w:rsidRPr="006A0DE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Наименование товаров*</w:t>
            </w:r>
          </w:p>
        </w:tc>
        <w:tc>
          <w:tcPr>
            <w:tcW w:w="0" w:type="auto"/>
            <w:gridSpan w:val="3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Установлено в соответствии с Соглашением</w:t>
            </w:r>
          </w:p>
        </w:tc>
        <w:tc>
          <w:tcPr>
            <w:tcW w:w="0" w:type="auto"/>
            <w:gridSpan w:val="3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 xml:space="preserve">Фактический объем реализации (натуральные показатели) </w:t>
            </w:r>
            <w:proofErr w:type="gramStart"/>
            <w:r w:rsidRPr="006A0DEA">
              <w:rPr>
                <w:bCs/>
              </w:rPr>
              <w:t>кг</w:t>
            </w:r>
            <w:proofErr w:type="gramEnd"/>
            <w:r w:rsidRPr="006A0DEA">
              <w:rPr>
                <w:bCs/>
              </w:rPr>
              <w:t>.</w:t>
            </w:r>
          </w:p>
        </w:tc>
        <w:tc>
          <w:tcPr>
            <w:tcW w:w="0" w:type="auto"/>
            <w:gridSpan w:val="2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Наличие товара при проверках (да/нет)</w:t>
            </w:r>
          </w:p>
        </w:tc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Сумма причитается Получателю за проданный объём, до отчетного месяца, на начало отчётного периода (руб.)</w:t>
            </w:r>
          </w:p>
        </w:tc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Стоимость услуги за реализацию товара  12=</w:t>
            </w:r>
            <w:r w:rsidRPr="006A0DEA">
              <w:rPr>
                <w:lang w:val="en-US"/>
              </w:rPr>
              <w:t>Z</w:t>
            </w:r>
            <w:r w:rsidRPr="006A0DEA">
              <w:t xml:space="preserve">12*(5/ </w:t>
            </w:r>
            <w:r w:rsidRPr="006A0DEA">
              <w:rPr>
                <w:lang w:val="en-US"/>
              </w:rPr>
              <w:t>Z</w:t>
            </w:r>
            <w:r w:rsidRPr="006A0DEA">
              <w:t xml:space="preserve">5), </w:t>
            </w:r>
          </w:p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(руб.)</w:t>
            </w:r>
          </w:p>
        </w:tc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Сумма, которая причитается Получателю за проданный объём товара за отчётный период 13=12*(7/3) (руб.)</w:t>
            </w:r>
          </w:p>
        </w:tc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Получена субсидия с начала действия Соглашения (руб.)</w:t>
            </w:r>
          </w:p>
        </w:tc>
        <w:tc>
          <w:tcPr>
            <w:tcW w:w="0" w:type="auto"/>
            <w:vMerge w:val="restart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(-) Задолженность</w:t>
            </w:r>
            <w:proofErr w:type="gramStart"/>
            <w:r w:rsidRPr="006A0DEA">
              <w:t xml:space="preserve"> (+) </w:t>
            </w:r>
            <w:proofErr w:type="gramEnd"/>
            <w:r w:rsidRPr="006A0DEA">
              <w:t>Переплата</w:t>
            </w:r>
          </w:p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на начало следующего периода 15=14-11-13 (руб.)</w:t>
            </w:r>
          </w:p>
        </w:tc>
      </w:tr>
      <w:tr w:rsidR="005721AE" w:rsidRPr="006A0DEA" w:rsidTr="00AD4D18"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 xml:space="preserve">объем реализации установленный Соглашением, в соответствии с Приложением 1.1. на весь период действия Соглашения </w:t>
            </w:r>
            <w:r w:rsidRPr="006A0DEA">
              <w:lastRenderedPageBreak/>
              <w:t>(</w:t>
            </w:r>
            <w:proofErr w:type="gramStart"/>
            <w:r w:rsidRPr="006A0DEA">
              <w:t>кг</w:t>
            </w:r>
            <w:proofErr w:type="gramEnd"/>
            <w:r w:rsidRPr="006A0DEA">
              <w:t>.)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lastRenderedPageBreak/>
              <w:t>единая цена реализации (за ед. руб.)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A0DEA">
              <w:rPr>
                <w:bCs/>
              </w:rPr>
              <w:t>Стоим</w:t>
            </w:r>
            <w:proofErr w:type="gramStart"/>
            <w:r w:rsidRPr="006A0DEA">
              <w:rPr>
                <w:bCs/>
              </w:rPr>
              <w:t>.</w:t>
            </w:r>
            <w:proofErr w:type="gramEnd"/>
            <w:r w:rsidRPr="006A0DEA">
              <w:rPr>
                <w:bCs/>
              </w:rPr>
              <w:t xml:space="preserve"> </w:t>
            </w:r>
            <w:proofErr w:type="spellStart"/>
            <w:proofErr w:type="gramStart"/>
            <w:r w:rsidRPr="006A0DEA">
              <w:rPr>
                <w:bCs/>
              </w:rPr>
              <w:t>р</w:t>
            </w:r>
            <w:proofErr w:type="gramEnd"/>
            <w:r w:rsidRPr="006A0DEA">
              <w:rPr>
                <w:bCs/>
              </w:rPr>
              <w:t>еализ</w:t>
            </w:r>
            <w:proofErr w:type="spellEnd"/>
            <w:r w:rsidRPr="006A0DEA">
              <w:rPr>
                <w:bCs/>
              </w:rPr>
              <w:t>.</w:t>
            </w:r>
          </w:p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A0DEA">
              <w:rPr>
                <w:bCs/>
              </w:rPr>
              <w:t>5=(3*4)</w:t>
            </w:r>
          </w:p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(руб.)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с начала года, до отчетного периода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за отчетный период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разница 8=3-(6+7)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A0DEA">
              <w:rPr>
                <w:bCs/>
              </w:rPr>
              <w:t>на 5 число месяца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A0DEA">
              <w:rPr>
                <w:bCs/>
              </w:rPr>
              <w:t>на 20 число месяца</w:t>
            </w:r>
          </w:p>
        </w:tc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lastRenderedPageBreak/>
              <w:t>1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2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3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4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5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6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7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8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9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10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11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12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13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14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15</w:t>
            </w: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3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4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5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6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7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8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9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10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11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12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13</w:t>
            </w:r>
          </w:p>
        </w:tc>
        <w:tc>
          <w:tcPr>
            <w:tcW w:w="0" w:type="auto"/>
            <w:vAlign w:val="center"/>
          </w:tcPr>
          <w:p w:rsidR="00102A17" w:rsidRPr="006A0DEA" w:rsidRDefault="00102A17" w:rsidP="00AD4D18"/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A17" w:rsidRPr="006A0DEA" w:rsidRDefault="00102A1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&lt;….&gt;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5721AE" w:rsidRPr="006A0DEA" w:rsidTr="00AD4D18"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A0DEA">
              <w:rPr>
                <w:bCs/>
              </w:rPr>
              <w:t>ВСЕГО: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</w:tbl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proofErr w:type="gramStart"/>
      <w:r w:rsidRPr="006A0DE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*</w:t>
      </w:r>
      <w:r w:rsidRPr="006A0DEA">
        <w:rPr>
          <w:rFonts w:ascii="Times New Roman" w:eastAsia="Times New Roman" w:hAnsi="Times New Roman" w:cs="Times New Roman"/>
          <w:i/>
          <w:sz w:val="28"/>
          <w:szCs w:val="24"/>
        </w:rPr>
        <w:t xml:space="preserve"> в соответствии с утвержденным перечнем и рекомендуемыми ценами, установленными Приложением 1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утвержденным Постановлением Правительства Чукотского автономного округа </w:t>
      </w:r>
      <w:r w:rsidR="004C7048" w:rsidRPr="004C7048">
        <w:rPr>
          <w:rFonts w:ascii="Times New Roman" w:eastAsia="Times New Roman" w:hAnsi="Times New Roman" w:cs="Times New Roman"/>
          <w:i/>
          <w:sz w:val="28"/>
          <w:szCs w:val="24"/>
        </w:rPr>
        <w:t xml:space="preserve">от 29 декабря 2023 года № 546 </w:t>
      </w:r>
      <w:r w:rsidRPr="006A0DEA">
        <w:rPr>
          <w:rFonts w:ascii="Times New Roman" w:eastAsia="Times New Roman" w:hAnsi="Times New Roman" w:cs="Times New Roman"/>
          <w:i/>
          <w:sz w:val="28"/>
          <w:szCs w:val="24"/>
        </w:rPr>
        <w:t>«Об утверждении Государственной программы "Развитие агропромышленного комплекса Чукотского автономного округа»</w:t>
      </w:r>
      <w:proofErr w:type="gramEnd"/>
    </w:p>
    <w:p w:rsidR="00AE2837" w:rsidRPr="00AD4D18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4"/>
        </w:rPr>
      </w:pP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Ответственное лицо Получателя субсидии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A0DEA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6A0DEA">
        <w:rPr>
          <w:rFonts w:ascii="Times New Roman" w:eastAsia="Times New Roman" w:hAnsi="Times New Roman" w:cs="Times New Roman"/>
          <w:sz w:val="20"/>
          <w:szCs w:val="20"/>
        </w:rPr>
        <w:t xml:space="preserve"> занимая должность)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_____________________    _________________________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A0DEA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        (ФИО)</w:t>
      </w:r>
    </w:p>
    <w:p w:rsidR="00AE2837" w:rsidRPr="00AD4D18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4"/>
        </w:rPr>
      </w:pP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Ответственное лицо Уполномоченного органа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A0DEA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6A0DEA">
        <w:rPr>
          <w:rFonts w:ascii="Times New Roman" w:eastAsia="Times New Roman" w:hAnsi="Times New Roman" w:cs="Times New Roman"/>
          <w:sz w:val="20"/>
          <w:szCs w:val="20"/>
        </w:rPr>
        <w:t xml:space="preserve"> занимая должность)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______________________    _________________________    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A0DEA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(ФИО)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tabs>
          <w:tab w:val="left" w:pos="101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</w:t>
      </w:r>
      <w:r w:rsidR="00102A17" w:rsidRPr="006A0D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Pr="006A0D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E2837" w:rsidRPr="006A0DEA" w:rsidSect="005721AE">
          <w:headerReference w:type="even" r:id="rId13"/>
          <w:headerReference w:type="default" r:id="rId14"/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797"/>
        <w:rPr>
          <w:rFonts w:eastAsia="Times New Roman" w:cs="Times New Roman"/>
        </w:rPr>
      </w:pPr>
    </w:p>
    <w:tbl>
      <w:tblPr>
        <w:tblpPr w:leftFromText="180" w:rightFromText="180" w:vertAnchor="text" w:horzAnchor="page" w:tblpX="6576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AE2837" w:rsidRPr="006A0DEA" w:rsidTr="00AE2837">
        <w:trPr>
          <w:trHeight w:val="33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E2837" w:rsidRPr="00F35C19" w:rsidRDefault="00AE2837" w:rsidP="00AD4D18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C19">
              <w:rPr>
                <w:rFonts w:ascii="Times New Roman" w:hAnsi="Times New Roman"/>
                <w:sz w:val="28"/>
                <w:szCs w:val="28"/>
              </w:rPr>
              <w:t>Приложение №3</w:t>
            </w:r>
          </w:p>
          <w:p w:rsidR="00AE2837" w:rsidRPr="006A0DEA" w:rsidRDefault="00AE2837" w:rsidP="00AD4D18">
            <w:pPr>
              <w:pStyle w:val="af7"/>
              <w:jc w:val="both"/>
            </w:pPr>
            <w:r w:rsidRPr="00F35C19">
              <w:rPr>
                <w:rFonts w:ascii="Times New Roman" w:hAnsi="Times New Roman"/>
                <w:sz w:val="28"/>
                <w:szCs w:val="28"/>
              </w:rPr>
              <w:t>к Порядку предоставления и определения размера субсидии обществу с ограниченной ответственностью «Берингов Пролив» на обеспечение населения социально значимыми продовольственными товарами за счет средств бюджета муниципального образования  Чукотский муниципальный район на территории Чукотского муниципального район</w:t>
            </w:r>
            <w:r w:rsidRPr="006A0DEA">
              <w:t xml:space="preserve">  </w:t>
            </w:r>
          </w:p>
        </w:tc>
      </w:tr>
      <w:tr w:rsidR="00F35C19" w:rsidRPr="006A0DEA" w:rsidTr="00AE2837">
        <w:trPr>
          <w:trHeight w:val="33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35C19" w:rsidRPr="00F35C19" w:rsidRDefault="00F35C19" w:rsidP="00AD4D18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eastAsia="Times New Roman" w:cs="Times New Roman"/>
        </w:rPr>
        <w:t xml:space="preserve"> </w:t>
      </w:r>
    </w:p>
    <w:p w:rsidR="00AE2837" w:rsidRPr="006A0DEA" w:rsidRDefault="00AE2837" w:rsidP="00AD4D18">
      <w:pPr>
        <w:spacing w:line="240" w:lineRule="auto"/>
        <w:rPr>
          <w:rFonts w:eastAsia="Times New Roman" w:cs="Times New Roman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наличия товаров из установленного перечня  социально значимых продовольственных товаров и предметов первой необходимости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населенного пункта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 202 ___ года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A0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6A0D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5388"/>
        <w:gridCol w:w="2004"/>
        <w:gridCol w:w="907"/>
        <w:gridCol w:w="907"/>
      </w:tblGrid>
      <w:tr w:rsidR="00AE2837" w:rsidRPr="006A0DEA" w:rsidTr="00AE2837">
        <w:trPr>
          <w:trHeight w:val="521"/>
        </w:trPr>
        <w:tc>
          <w:tcPr>
            <w:tcW w:w="993" w:type="dxa"/>
            <w:vMerge w:val="restart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8" w:type="dxa"/>
            <w:vMerge w:val="restart"/>
            <w:noWrap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товаров*</w:t>
            </w:r>
          </w:p>
        </w:tc>
        <w:tc>
          <w:tcPr>
            <w:tcW w:w="1977" w:type="dxa"/>
            <w:vMerge w:val="restart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цена реализации (рекомендуемая), рублей/ </w:t>
            </w:r>
            <w:proofErr w:type="gramStart"/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  <w:tc>
          <w:tcPr>
            <w:tcW w:w="1814" w:type="dxa"/>
            <w:gridSpan w:val="2"/>
            <w:noWrap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(Да</w:t>
            </w:r>
            <w:proofErr w:type="gramStart"/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ет)</w:t>
            </w:r>
          </w:p>
        </w:tc>
      </w:tr>
      <w:tr w:rsidR="00AE2837" w:rsidRPr="006A0DEA" w:rsidTr="00AE2837">
        <w:trPr>
          <w:trHeight w:val="521"/>
        </w:trPr>
        <w:tc>
          <w:tcPr>
            <w:tcW w:w="993" w:type="dxa"/>
            <w:vMerge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vMerge/>
            <w:noWrap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 число</w:t>
            </w:r>
          </w:p>
        </w:tc>
        <w:tc>
          <w:tcPr>
            <w:tcW w:w="907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 число</w:t>
            </w: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24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388" w:type="dxa"/>
            <w:noWrap/>
            <w:vAlign w:val="center"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37" w:rsidRPr="006A0DEA" w:rsidTr="00AE2837">
        <w:trPr>
          <w:trHeight w:val="300"/>
        </w:trPr>
        <w:tc>
          <w:tcPr>
            <w:tcW w:w="993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eastAsia="Times New Roman" w:cs="Times New Roman"/>
                <w:sz w:val="24"/>
                <w:szCs w:val="24"/>
              </w:rPr>
              <w:t>&lt;….&gt;</w:t>
            </w:r>
          </w:p>
        </w:tc>
        <w:tc>
          <w:tcPr>
            <w:tcW w:w="5388" w:type="dxa"/>
            <w:noWrap/>
          </w:tcPr>
          <w:p w:rsidR="00AE2837" w:rsidRPr="006A0DEA" w:rsidRDefault="00AE2837" w:rsidP="00AD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noWrap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4"/>
        <w:tblW w:w="9996" w:type="dxa"/>
        <w:tblLook w:val="04A0" w:firstRow="1" w:lastRow="0" w:firstColumn="1" w:lastColumn="0" w:noHBand="0" w:noVBand="1"/>
      </w:tblPr>
      <w:tblGrid>
        <w:gridCol w:w="675"/>
        <w:gridCol w:w="4323"/>
        <w:gridCol w:w="2499"/>
        <w:gridCol w:w="2499"/>
      </w:tblGrid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</w:pPr>
            <w:r w:rsidRPr="006A0DEA">
              <w:t xml:space="preserve">№ </w:t>
            </w:r>
            <w:proofErr w:type="gramStart"/>
            <w:r w:rsidRPr="006A0DEA">
              <w:t>п</w:t>
            </w:r>
            <w:proofErr w:type="gramEnd"/>
            <w:r w:rsidRPr="006A0DEA">
              <w:t>/п</w:t>
            </w:r>
          </w:p>
        </w:tc>
        <w:tc>
          <w:tcPr>
            <w:tcW w:w="4323" w:type="dxa"/>
          </w:tcPr>
          <w:p w:rsidR="00AE2837" w:rsidRPr="006A0DEA" w:rsidRDefault="00AE2837" w:rsidP="00AD4D18">
            <w:pPr>
              <w:jc w:val="center"/>
            </w:pPr>
            <w:r w:rsidRPr="006A0DEA">
              <w:t>Наименование предметов первой необходимости**</w:t>
            </w:r>
          </w:p>
        </w:tc>
        <w:tc>
          <w:tcPr>
            <w:tcW w:w="4998" w:type="dxa"/>
            <w:gridSpan w:val="2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0DEA">
              <w:t>Наличие (Да</w:t>
            </w:r>
            <w:proofErr w:type="gramStart"/>
            <w:r w:rsidRPr="006A0DEA">
              <w:t>/Н</w:t>
            </w:r>
            <w:proofErr w:type="gramEnd"/>
            <w:r w:rsidRPr="006A0DEA">
              <w:t>ет)</w:t>
            </w: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на 5 число</w:t>
            </w:r>
          </w:p>
        </w:tc>
        <w:tc>
          <w:tcPr>
            <w:tcW w:w="2499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на 20 число</w:t>
            </w: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3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4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5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6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675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7</w:t>
            </w:r>
          </w:p>
        </w:tc>
        <w:tc>
          <w:tcPr>
            <w:tcW w:w="4323" w:type="dxa"/>
          </w:tcPr>
          <w:p w:rsidR="00AE2837" w:rsidRPr="006A0DEA" w:rsidRDefault="00AE2837" w:rsidP="00AD4D18"/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1"/>
        <w:tblW w:w="10456" w:type="dxa"/>
        <w:tblLook w:val="04A0" w:firstRow="1" w:lastRow="0" w:firstColumn="1" w:lastColumn="0" w:noHBand="0" w:noVBand="1"/>
      </w:tblPr>
      <w:tblGrid>
        <w:gridCol w:w="4997"/>
        <w:gridCol w:w="2551"/>
        <w:gridCol w:w="2908"/>
      </w:tblGrid>
      <w:tr w:rsidR="00AE2837" w:rsidRPr="006A0DEA" w:rsidTr="00AE2837">
        <w:tc>
          <w:tcPr>
            <w:tcW w:w="499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 Уполномоченного</w:t>
            </w: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</w:t>
            </w: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lang w:eastAsia="ru-RU"/>
              </w:rPr>
              <w:t>(указывается занимаемая должность)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2837" w:rsidRPr="006A0DEA" w:rsidTr="00AE2837">
        <w:tc>
          <w:tcPr>
            <w:tcW w:w="499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(ФИО)</w:t>
            </w:r>
          </w:p>
        </w:tc>
      </w:tr>
      <w:tr w:rsidR="00AE2837" w:rsidRPr="006A0DEA" w:rsidTr="00AE2837">
        <w:tc>
          <w:tcPr>
            <w:tcW w:w="4997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Ответственное лицо </w:t>
            </w:r>
            <w:r w:rsidRPr="006A0DE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Получателя</w:t>
            </w: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lang w:eastAsia="ru-RU"/>
              </w:rPr>
              <w:t>(указывается занимаемая должность)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2908" w:type="dxa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(подпись)                                              (ФИО) 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6A0D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соответствии с утвержденным перечнем и рекомендуемыми ценами, установленными Приложением 1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утвержденным Постановлением Правительства Чукотского автономного округа </w:t>
      </w:r>
      <w:r w:rsidR="004C7048" w:rsidRPr="004C7048">
        <w:rPr>
          <w:rFonts w:ascii="Times New Roman" w:eastAsia="Times New Roman" w:hAnsi="Times New Roman" w:cs="Times New Roman"/>
          <w:i/>
          <w:sz w:val="28"/>
          <w:szCs w:val="28"/>
        </w:rPr>
        <w:t xml:space="preserve">от 29 декабря 2023 года № 546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 «Об утверждении Государственной программы "Развитие агропромышленного комплекса Чукотского автономного округа»</w:t>
      </w:r>
      <w:proofErr w:type="gramEnd"/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6A0D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**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перечень предметов первой необходимости, установленными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Приложением к Общим требованиям к расходным обязательствам органов местного самоуправления по обеспечению жителей округа социально значимыми продовольственными товарами Приложения 2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утвержденным Постановлением Правительства Чукотского автономного округа </w:t>
      </w:r>
      <w:r w:rsidR="004C7048" w:rsidRPr="004C7048">
        <w:rPr>
          <w:rFonts w:ascii="Times New Roman" w:eastAsia="Times New Roman" w:hAnsi="Times New Roman" w:cs="Times New Roman"/>
          <w:i/>
          <w:sz w:val="28"/>
          <w:szCs w:val="28"/>
        </w:rPr>
        <w:t>от 29 декабря 2023 года</w:t>
      </w:r>
      <w:proofErr w:type="gramEnd"/>
      <w:r w:rsidR="004C7048" w:rsidRPr="004C7048">
        <w:rPr>
          <w:rFonts w:ascii="Times New Roman" w:eastAsia="Times New Roman" w:hAnsi="Times New Roman" w:cs="Times New Roman"/>
          <w:i/>
          <w:sz w:val="28"/>
          <w:szCs w:val="28"/>
        </w:rPr>
        <w:t xml:space="preserve"> № 546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 «Об утверждении Государственной программы "Развитие агропромышленного комплекса Чукотского автономного округа»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837" w:rsidRPr="006A0DEA" w:rsidRDefault="00AE2837" w:rsidP="00AD4D1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2837" w:rsidRPr="006A0DEA" w:rsidSect="00AD4D1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E2837" w:rsidRPr="006A0DEA" w:rsidRDefault="00F35C19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hanging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AE2837"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и определения размера субсидии обществу с ограниченной ответственностью «Берингов Пролив» на обеспечение населения социально значимыми продовольственными товарами за счет средств бюджета муниципального образования  Чукотский муниципальный район на территории Чукотского муниципального район</w:t>
      </w:r>
      <w:r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Свод – расчет размера субсидии на обеспечение населения социально значимыми продовольственными товарами по заданным ценам, единым для всех населенных пунктов Муниципального образования Чукотский муниципальный район (Лаврентия,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Лорино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, Уэлен,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Нешкан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Инчоун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Энурмино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по___________________________Соглашение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от _____________№_______________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(наименование Получателя субсидии)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за_________________202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6A0DEA">
        <w:rPr>
          <w:rFonts w:ascii="Times New Roman" w:eastAsia="Times New Roman" w:hAnsi="Times New Roman" w:cs="Times New Roman"/>
          <w:sz w:val="28"/>
          <w:szCs w:val="28"/>
        </w:rPr>
        <w:softHyphen/>
        <w:t>__ года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4"/>
        <w:tblW w:w="14992" w:type="dxa"/>
        <w:tblLayout w:type="fixed"/>
        <w:tblLook w:val="04A0" w:firstRow="1" w:lastRow="0" w:firstColumn="1" w:lastColumn="0" w:noHBand="0" w:noVBand="1"/>
      </w:tblPr>
      <w:tblGrid>
        <w:gridCol w:w="1154"/>
        <w:gridCol w:w="2640"/>
        <w:gridCol w:w="1984"/>
        <w:gridCol w:w="993"/>
        <w:gridCol w:w="992"/>
        <w:gridCol w:w="709"/>
        <w:gridCol w:w="1417"/>
        <w:gridCol w:w="1418"/>
        <w:gridCol w:w="1417"/>
        <w:gridCol w:w="1134"/>
        <w:gridCol w:w="1134"/>
      </w:tblGrid>
      <w:tr w:rsidR="00AE2837" w:rsidRPr="006A0DEA" w:rsidTr="00AE2837">
        <w:tc>
          <w:tcPr>
            <w:tcW w:w="1154" w:type="dxa"/>
            <w:vMerge w:val="restart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№ п/п</w:t>
            </w:r>
          </w:p>
        </w:tc>
        <w:tc>
          <w:tcPr>
            <w:tcW w:w="2640" w:type="dxa"/>
            <w:vMerge w:val="restart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Наименование товара*</w:t>
            </w:r>
          </w:p>
        </w:tc>
        <w:tc>
          <w:tcPr>
            <w:tcW w:w="1984" w:type="dxa"/>
            <w:vMerge w:val="restart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Объем завоза (реализации) по всем населенным пунктам, установленный Соглашением, в соответствии с Приложением 1.1. на весь период действия Соглашения (кг.)</w:t>
            </w:r>
          </w:p>
        </w:tc>
        <w:tc>
          <w:tcPr>
            <w:tcW w:w="2694" w:type="dxa"/>
            <w:gridSpan w:val="3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Фактический объем завоза (реализации) кг</w:t>
            </w:r>
          </w:p>
        </w:tc>
        <w:tc>
          <w:tcPr>
            <w:tcW w:w="1417" w:type="dxa"/>
            <w:vMerge w:val="restart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Сумма, которая причитается Получателю за проданный объём, до начала отчетного периода (руб.)</w:t>
            </w:r>
          </w:p>
        </w:tc>
        <w:tc>
          <w:tcPr>
            <w:tcW w:w="1418" w:type="dxa"/>
            <w:vMerge w:val="restart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ИТОГО: Стоимость услуги за реализацию товара установленная Соглашением на весь период действия (руб.)</w:t>
            </w:r>
          </w:p>
        </w:tc>
        <w:tc>
          <w:tcPr>
            <w:tcW w:w="1417" w:type="dxa"/>
            <w:vMerge w:val="restart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Сумма которая причитается Получателю за оказание услуги за отчётный период (руб.)</w:t>
            </w:r>
          </w:p>
        </w:tc>
        <w:tc>
          <w:tcPr>
            <w:tcW w:w="1134" w:type="dxa"/>
            <w:vMerge w:val="restart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Получена субсидия с начала действия Соглашения (руб.)</w:t>
            </w:r>
          </w:p>
        </w:tc>
        <w:tc>
          <w:tcPr>
            <w:tcW w:w="1134" w:type="dxa"/>
            <w:vMerge w:val="restart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(-) – задолженность (+) – переплата (руб.)</w:t>
            </w:r>
          </w:p>
        </w:tc>
      </w:tr>
      <w:tr w:rsidR="00AE2837" w:rsidRPr="006A0DEA" w:rsidTr="00AE2837">
        <w:tc>
          <w:tcPr>
            <w:tcW w:w="1154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40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с начала года, до отчетного периода</w:t>
            </w:r>
          </w:p>
        </w:tc>
        <w:tc>
          <w:tcPr>
            <w:tcW w:w="992" w:type="dxa"/>
            <w:vAlign w:val="center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rPr>
                <w:bCs/>
              </w:rPr>
              <w:t>за отчетный период</w:t>
            </w:r>
          </w:p>
        </w:tc>
        <w:tc>
          <w:tcPr>
            <w:tcW w:w="709" w:type="dxa"/>
            <w:vAlign w:val="center"/>
          </w:tcPr>
          <w:p w:rsidR="00AE2837" w:rsidRPr="006A0DEA" w:rsidRDefault="00AE2837" w:rsidP="00AD4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A0DEA">
              <w:t>разница</w:t>
            </w:r>
          </w:p>
        </w:tc>
        <w:tc>
          <w:tcPr>
            <w:tcW w:w="1417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E2837" w:rsidRPr="006A0DEA" w:rsidRDefault="00AE2837" w:rsidP="00AD4D18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AE2837" w:rsidRPr="006A0DEA" w:rsidTr="00AE2837">
        <w:tc>
          <w:tcPr>
            <w:tcW w:w="1154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</w:t>
            </w:r>
          </w:p>
        </w:tc>
        <w:tc>
          <w:tcPr>
            <w:tcW w:w="2640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2</w:t>
            </w:r>
          </w:p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3</w:t>
            </w: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4</w:t>
            </w: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5</w:t>
            </w: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6</w:t>
            </w: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7</w:t>
            </w: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8</w:t>
            </w: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9</w:t>
            </w: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10</w:t>
            </w: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11</w:t>
            </w: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>
            <w:pPr>
              <w:outlineLvl w:val="0"/>
            </w:pPr>
          </w:p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3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lastRenderedPageBreak/>
              <w:t>4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5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6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7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8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9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10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11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12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13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14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15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>
            <w:pPr>
              <w:rPr>
                <w:bCs/>
              </w:rPr>
            </w:pPr>
          </w:p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16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20</w:t>
            </w:r>
          </w:p>
        </w:tc>
        <w:tc>
          <w:tcPr>
            <w:tcW w:w="2640" w:type="dxa"/>
            <w:vAlign w:val="center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&lt;….&gt;</w:t>
            </w:r>
          </w:p>
        </w:tc>
        <w:tc>
          <w:tcPr>
            <w:tcW w:w="2640" w:type="dxa"/>
          </w:tcPr>
          <w:p w:rsidR="00AE2837" w:rsidRPr="006A0DEA" w:rsidRDefault="00AE2837" w:rsidP="00AD4D18"/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E2837">
        <w:tc>
          <w:tcPr>
            <w:tcW w:w="1154" w:type="dxa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0" w:type="dxa"/>
            <w:vAlign w:val="center"/>
          </w:tcPr>
          <w:p w:rsidR="00AE2837" w:rsidRPr="006A0DEA" w:rsidRDefault="00AE2837" w:rsidP="00AD4D18">
            <w:r w:rsidRPr="006A0DEA">
              <w:t>ВСЕГО:</w:t>
            </w:r>
          </w:p>
        </w:tc>
        <w:tc>
          <w:tcPr>
            <w:tcW w:w="198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3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992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709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8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417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1134" w:type="dxa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</w:tbl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Примечание: столбцы 3, 4, 5, 6, 7, 8, 9, 10, 11,11 заполняются путём суммирования соответствующих ячеек справок-расчётов по всем населённым пунктам.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6A0D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соответствии с утвержденным перечнем и рекомендуемыми ценами, установленными Приложением 1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утвержденным Постановлением Правительства Чукотского автономного округа </w:t>
      </w:r>
      <w:r w:rsidR="004C7048" w:rsidRPr="004C7048">
        <w:rPr>
          <w:rFonts w:ascii="Times New Roman" w:eastAsia="Times New Roman" w:hAnsi="Times New Roman" w:cs="Times New Roman"/>
          <w:i/>
          <w:sz w:val="28"/>
          <w:szCs w:val="28"/>
        </w:rPr>
        <w:t xml:space="preserve">от 29 декабря 2023 года № 546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>«Об утверждении Государственной программы "Развитие агропромышленного комплекса Чукотского автономного округа»</w:t>
      </w:r>
      <w:proofErr w:type="gramEnd"/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Ответственное лицо Получателя субсидии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A0DEA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6A0DEA">
        <w:rPr>
          <w:rFonts w:ascii="Times New Roman" w:eastAsia="Times New Roman" w:hAnsi="Times New Roman" w:cs="Times New Roman"/>
          <w:sz w:val="20"/>
          <w:szCs w:val="20"/>
        </w:rPr>
        <w:t xml:space="preserve"> занимая должность)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_____________________    _________________________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A0DEA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        (ФИО)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Ответственное лицо Уполномоченного органа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A0DEA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6A0DEA">
        <w:rPr>
          <w:rFonts w:ascii="Times New Roman" w:eastAsia="Times New Roman" w:hAnsi="Times New Roman" w:cs="Times New Roman"/>
          <w:sz w:val="20"/>
          <w:szCs w:val="20"/>
        </w:rPr>
        <w:t xml:space="preserve"> занимая должность)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______________________    _________________________    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A0DEA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(ФИО)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6A0DE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02A17" w:rsidRDefault="00102A1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837" w:rsidRPr="006A0DEA" w:rsidRDefault="00F35C19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hanging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AE2837"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и определения размера субсидии обществу с ограниченной ответственностью «Берингов Пролив» на обеспечение населения социально значимыми продовольственными товарами за счет средств бюджета муниципального образования  Чукотский муниципальный район на территории Чукотского муниципального район</w:t>
      </w:r>
      <w:r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Расчет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размера субсидии по итогам реализации в  20___году  на обеспечение населения социально значимыми продовольственными товарами по заданным ценам, единым для всех населенных пунктов Муниципального образования Чукотский муниципальный район (Лаврентия,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Лорино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, Уэлен,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Нешкан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Инчоун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Энурмино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0DEA">
        <w:rPr>
          <w:rFonts w:ascii="Times New Roman" w:eastAsia="Times New Roman" w:hAnsi="Times New Roman" w:cs="Times New Roman"/>
          <w:sz w:val="28"/>
          <w:szCs w:val="28"/>
        </w:rPr>
        <w:t>по___________________________Соглашение</w:t>
      </w:r>
      <w:proofErr w:type="spellEnd"/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от _____________№_______________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(наименование Получателя субсидии)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за_________________202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6A0DEA">
        <w:rPr>
          <w:rFonts w:ascii="Times New Roman" w:eastAsia="Times New Roman" w:hAnsi="Times New Roman" w:cs="Times New Roman"/>
          <w:sz w:val="28"/>
          <w:szCs w:val="28"/>
        </w:rPr>
        <w:softHyphen/>
        <w:t>__ года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695"/>
        <w:gridCol w:w="1431"/>
        <w:gridCol w:w="1308"/>
        <w:gridCol w:w="1648"/>
        <w:gridCol w:w="1653"/>
        <w:gridCol w:w="1913"/>
        <w:gridCol w:w="1508"/>
        <w:gridCol w:w="1234"/>
        <w:gridCol w:w="1435"/>
        <w:gridCol w:w="1961"/>
      </w:tblGrid>
      <w:tr w:rsidR="00AE2837" w:rsidRPr="006A0DEA" w:rsidTr="00AD4D18">
        <w:trPr>
          <w:trHeight w:val="2208"/>
        </w:trPr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№ п/п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proofErr w:type="spellStart"/>
            <w:r w:rsidRPr="006A0DEA">
              <w:t>Наименова-ние</w:t>
            </w:r>
            <w:proofErr w:type="spellEnd"/>
            <w:r w:rsidRPr="006A0DEA">
              <w:t xml:space="preserve"> населенного пункта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proofErr w:type="spellStart"/>
            <w:r w:rsidRPr="006A0DEA">
              <w:t>Наименова-ние</w:t>
            </w:r>
            <w:proofErr w:type="spellEnd"/>
            <w:r w:rsidRPr="006A0DEA">
              <w:t xml:space="preserve"> товара*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Цена  реализации по Соглашению* 20___г ,</w:t>
            </w:r>
            <w:proofErr w:type="spellStart"/>
            <w:r w:rsidRPr="006A0DEA">
              <w:t>руб</w:t>
            </w:r>
            <w:proofErr w:type="spellEnd"/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Установлен-</w:t>
            </w:r>
            <w:proofErr w:type="spellStart"/>
            <w:r w:rsidRPr="006A0DEA">
              <w:t>ное</w:t>
            </w:r>
            <w:proofErr w:type="spellEnd"/>
            <w:r w:rsidRPr="006A0DEA">
              <w:t xml:space="preserve"> количество СЗПП по Соглашению 202___ ,кг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Фактически реализованное  количество СЗПП 20___  за _____________ ,кг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Отклонение от условий Соглашения 20___ г</w:t>
            </w:r>
            <w:proofErr w:type="gramStart"/>
            <w:r w:rsidRPr="006A0DEA">
              <w:t xml:space="preserve">  ,</w:t>
            </w:r>
            <w:proofErr w:type="gramEnd"/>
            <w:r w:rsidRPr="006A0DEA">
              <w:t xml:space="preserve">кг </w:t>
            </w:r>
          </w:p>
          <w:p w:rsidR="00AE2837" w:rsidRPr="006A0DEA" w:rsidRDefault="00AE2837" w:rsidP="00AD4D18">
            <w:pPr>
              <w:jc w:val="center"/>
              <w:outlineLvl w:val="0"/>
            </w:pPr>
            <w:r w:rsidRPr="006A0DEA">
              <w:t>(</w:t>
            </w:r>
            <w:proofErr w:type="spellStart"/>
            <w:r w:rsidRPr="006A0DEA">
              <w:t>гр</w:t>
            </w:r>
            <w:proofErr w:type="spellEnd"/>
            <w:r w:rsidRPr="006A0DEA">
              <w:t xml:space="preserve"> 6-гр5)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 xml:space="preserve">Сумма субсидий итого по </w:t>
            </w:r>
            <w:proofErr w:type="spellStart"/>
            <w:proofErr w:type="gramStart"/>
            <w:r w:rsidRPr="006A0DEA">
              <w:t>Соглаше-нию</w:t>
            </w:r>
            <w:proofErr w:type="spellEnd"/>
            <w:proofErr w:type="gramEnd"/>
            <w:r w:rsidRPr="006A0DEA">
              <w:t xml:space="preserve"> </w:t>
            </w:r>
          </w:p>
          <w:p w:rsidR="00AE2837" w:rsidRPr="006A0DEA" w:rsidRDefault="00AE2837" w:rsidP="00AD4D18">
            <w:pPr>
              <w:jc w:val="center"/>
              <w:outlineLvl w:val="0"/>
            </w:pPr>
            <w:r w:rsidRPr="006A0DEA">
              <w:t>(</w:t>
            </w:r>
            <w:proofErr w:type="spellStart"/>
            <w:r w:rsidRPr="006A0DEA">
              <w:t>гр</w:t>
            </w:r>
            <w:proofErr w:type="spellEnd"/>
            <w:r w:rsidRPr="006A0DEA">
              <w:t xml:space="preserve"> 7/гр5)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 xml:space="preserve">Сумма субсидий, </w:t>
            </w:r>
            <w:proofErr w:type="gramStart"/>
            <w:r w:rsidRPr="006A0DEA">
              <w:t>причитаю-</w:t>
            </w:r>
            <w:proofErr w:type="spellStart"/>
            <w:r w:rsidRPr="006A0DEA">
              <w:t>щейся</w:t>
            </w:r>
            <w:proofErr w:type="spellEnd"/>
            <w:proofErr w:type="gramEnd"/>
            <w:r w:rsidRPr="006A0DEA">
              <w:t xml:space="preserve"> на 1 кг продукта, </w:t>
            </w:r>
            <w:proofErr w:type="spellStart"/>
            <w:r w:rsidRPr="006A0DEA">
              <w:t>руб</w:t>
            </w:r>
            <w:proofErr w:type="spellEnd"/>
          </w:p>
          <w:p w:rsidR="00AE2837" w:rsidRPr="006A0DEA" w:rsidRDefault="00AE2837" w:rsidP="00AD4D18">
            <w:pPr>
              <w:jc w:val="center"/>
              <w:outlineLvl w:val="0"/>
            </w:pPr>
            <w:r w:rsidRPr="006A0DEA">
              <w:t>(</w:t>
            </w:r>
            <w:proofErr w:type="spellStart"/>
            <w:r w:rsidRPr="006A0DEA">
              <w:t>гр</w:t>
            </w:r>
            <w:proofErr w:type="spellEnd"/>
            <w:r w:rsidRPr="006A0DEA">
              <w:t xml:space="preserve"> 7*гр8)</w:t>
            </w: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 xml:space="preserve">Дополнительная субсидия от </w:t>
            </w:r>
            <w:proofErr w:type="spellStart"/>
            <w:proofErr w:type="gramStart"/>
            <w:r w:rsidRPr="006A0DEA">
              <w:t>увеличе-ния</w:t>
            </w:r>
            <w:proofErr w:type="spellEnd"/>
            <w:proofErr w:type="gramEnd"/>
            <w:r w:rsidRPr="006A0DEA">
              <w:t xml:space="preserve"> объемов </w:t>
            </w:r>
            <w:proofErr w:type="spellStart"/>
            <w:r w:rsidRPr="006A0DEA">
              <w:t>реалзации</w:t>
            </w:r>
            <w:proofErr w:type="spellEnd"/>
            <w:r w:rsidRPr="006A0DEA">
              <w:t xml:space="preserve">, </w:t>
            </w:r>
            <w:proofErr w:type="spellStart"/>
            <w:r w:rsidRPr="006A0DEA">
              <w:t>руб</w:t>
            </w:r>
            <w:proofErr w:type="spellEnd"/>
            <w:r w:rsidRPr="006A0DEA">
              <w:t xml:space="preserve"> </w:t>
            </w:r>
          </w:p>
          <w:p w:rsidR="00AE2837" w:rsidRPr="006A0DEA" w:rsidRDefault="00AE2837" w:rsidP="00AD4D18">
            <w:pPr>
              <w:jc w:val="center"/>
              <w:outlineLvl w:val="0"/>
            </w:pPr>
            <w:r w:rsidRPr="006A0DEA">
              <w:t>(</w:t>
            </w:r>
            <w:proofErr w:type="spellStart"/>
            <w:r w:rsidRPr="006A0DEA">
              <w:t>гр</w:t>
            </w:r>
            <w:proofErr w:type="spellEnd"/>
            <w:r w:rsidRPr="006A0DEA">
              <w:t xml:space="preserve"> 7*гр8)</w:t>
            </w:r>
          </w:p>
        </w:tc>
      </w:tr>
      <w:tr w:rsidR="00AE2837" w:rsidRPr="006A0DEA" w:rsidTr="00AD4D18"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2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3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4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5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6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7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8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9</w:t>
            </w: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jc w:val="center"/>
              <w:outlineLvl w:val="0"/>
            </w:pPr>
            <w:r w:rsidRPr="006A0DEA">
              <w:t>1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outlineLvl w:val="0"/>
            </w:pP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3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4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5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lastRenderedPageBreak/>
              <w:t>6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7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8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9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10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11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12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13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14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15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:rsidR="00AE2837" w:rsidRPr="006A0DEA" w:rsidRDefault="00AE2837" w:rsidP="00AD4D18">
            <w:pPr>
              <w:rPr>
                <w:bCs/>
              </w:rPr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16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17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18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19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20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21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22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23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EA">
              <w:t>&lt;….&gt;</w:t>
            </w: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  <w:tr w:rsidR="00AE2837" w:rsidRPr="006A0DEA" w:rsidTr="00AD4D18">
        <w:tc>
          <w:tcPr>
            <w:tcW w:w="0" w:type="auto"/>
            <w:vAlign w:val="center"/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AE2837" w:rsidRPr="006A0DEA" w:rsidRDefault="00AE2837" w:rsidP="00AD4D18"/>
        </w:tc>
        <w:tc>
          <w:tcPr>
            <w:tcW w:w="0" w:type="auto"/>
            <w:vAlign w:val="center"/>
          </w:tcPr>
          <w:p w:rsidR="00AE2837" w:rsidRPr="006A0DEA" w:rsidRDefault="00AE2837" w:rsidP="00AD4D18">
            <w:r w:rsidRPr="006A0DEA">
              <w:t>ВСЕГО:</w:t>
            </w: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  <w:tc>
          <w:tcPr>
            <w:tcW w:w="0" w:type="auto"/>
          </w:tcPr>
          <w:p w:rsidR="00AE2837" w:rsidRPr="006A0DEA" w:rsidRDefault="00AE2837" w:rsidP="00AD4D18">
            <w:pPr>
              <w:jc w:val="center"/>
              <w:outlineLvl w:val="0"/>
            </w:pPr>
          </w:p>
        </w:tc>
      </w:tr>
    </w:tbl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6A0D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соответствии с утвержденным перечнем и рекомендуемыми ценами, установленными Приложением 1 к Порядку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утвержденным Постановлением Правительства Чукотского автономного округа </w:t>
      </w:r>
      <w:r w:rsidR="004C7048" w:rsidRPr="004C7048">
        <w:rPr>
          <w:rFonts w:ascii="Times New Roman" w:eastAsia="Times New Roman" w:hAnsi="Times New Roman" w:cs="Times New Roman"/>
          <w:i/>
          <w:sz w:val="28"/>
          <w:szCs w:val="28"/>
        </w:rPr>
        <w:t xml:space="preserve">от 29 декабря 2023 года № 546 </w:t>
      </w:r>
      <w:r w:rsidRPr="006A0DEA">
        <w:rPr>
          <w:rFonts w:ascii="Times New Roman" w:eastAsia="Times New Roman" w:hAnsi="Times New Roman" w:cs="Times New Roman"/>
          <w:i/>
          <w:sz w:val="28"/>
          <w:szCs w:val="28"/>
        </w:rPr>
        <w:t>«Об утверждении Государственной программы "Развитие агропромышленного комплекса Чукотского автономного округа»</w:t>
      </w:r>
      <w:proofErr w:type="gramEnd"/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Ответственное лицо Получателя субсидии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A0DEA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6A0DEA">
        <w:rPr>
          <w:rFonts w:ascii="Times New Roman" w:eastAsia="Times New Roman" w:hAnsi="Times New Roman" w:cs="Times New Roman"/>
          <w:sz w:val="20"/>
          <w:szCs w:val="20"/>
        </w:rPr>
        <w:t xml:space="preserve"> занимая должность)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_____________________    _________________________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A0DEA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        (ФИО)</w:t>
      </w:r>
    </w:p>
    <w:p w:rsidR="00AE2837" w:rsidRPr="006A0DEA" w:rsidRDefault="00AE2837" w:rsidP="00AD4D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Ответственное лицо Уполномоченного органа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0D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A0DEA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6A0DEA">
        <w:rPr>
          <w:rFonts w:ascii="Times New Roman" w:eastAsia="Times New Roman" w:hAnsi="Times New Roman" w:cs="Times New Roman"/>
          <w:sz w:val="20"/>
          <w:szCs w:val="20"/>
        </w:rPr>
        <w:t xml:space="preserve"> занимая должность)</w:t>
      </w: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______________________    _________________________    </w:t>
      </w:r>
    </w:p>
    <w:p w:rsidR="00AE2837" w:rsidRPr="006A0DEA" w:rsidRDefault="00AE2837" w:rsidP="00AD4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A0DEA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(ФИО)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EA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6A0DE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02A17" w:rsidRDefault="00102A1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hanging="113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C19" w:rsidRDefault="00F35C19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hanging="113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837" w:rsidRPr="006A0DEA" w:rsidRDefault="00F35C19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hanging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AE2837"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</w:t>
      </w:r>
    </w:p>
    <w:p w:rsidR="00AE2837" w:rsidRPr="006A0DEA" w:rsidRDefault="00AE2837" w:rsidP="00AD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и определения размера субсидии обществу с ограниченной ответственностью «Берингов Пролив» на обеспечение населения социально значимыми продовольственными товарами за счёт средств бюджета мун</w:t>
      </w:r>
      <w:bookmarkStart w:id="0" w:name="_GoBack"/>
      <w:bookmarkEnd w:id="0"/>
      <w:r w:rsidRPr="006A0DEA">
        <w:rPr>
          <w:rFonts w:ascii="Times New Roman" w:eastAsia="Times New Roman" w:hAnsi="Times New Roman" w:cs="Times New Roman"/>
          <w:sz w:val="28"/>
          <w:szCs w:val="28"/>
        </w:rPr>
        <w:t>иципального образования  Чукотский муниципальный район на территории Чукотского муниципального район</w:t>
      </w:r>
      <w:r w:rsidRPr="006A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E2837" w:rsidRPr="006A0DEA" w:rsidRDefault="00AE2837" w:rsidP="00AD4D1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6A0DEA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Перечен</w:t>
      </w:r>
      <w:r w:rsidR="00F35C19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ь</w:t>
      </w:r>
      <w:r w:rsidRPr="006A0DEA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 xml:space="preserve"> </w:t>
      </w:r>
      <w:r w:rsidRPr="006A0DEA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br/>
        <w:t>документов, представляемых Получателем субсидии для подтверждения соответствия требованиям</w:t>
      </w:r>
      <w:r w:rsidRPr="006A0DEA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6A0DEA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Порядка предоставления субсидии обществу с ограниченной ответственностью «Берингов Пролив» на обеспечение населения социально значимыми продовольственными товарами за счёт средств бюджета муниципального образования Чукотский муниципальный район на территории муниципального образования Чукотский муниципальный район</w:t>
      </w:r>
    </w:p>
    <w:p w:rsidR="00AE2837" w:rsidRPr="006A0DEA" w:rsidRDefault="00AE2837" w:rsidP="00AD4D18">
      <w:pPr>
        <w:spacing w:line="240" w:lineRule="auto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4087"/>
      </w:tblGrid>
      <w:tr w:rsidR="00AE2837" w:rsidRPr="006A0DEA" w:rsidTr="00AD4D18">
        <w:trPr>
          <w:trHeight w:val="18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37" w:rsidRPr="006A0DEA" w:rsidRDefault="00AE283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ub_2297"/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End w:id="1"/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</w:t>
            </w: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оформленная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sub_1015"/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пункте 1.4 раздела 1 Порядка, оформленная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подтверждающая, что Получатель 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</w:t>
            </w: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оформленная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pStyle w:val="af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DEA">
              <w:rPr>
                <w:rFonts w:ascii="Times New Roman" w:hAnsi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102A17" w:rsidP="00AD4D18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DEA">
              <w:rPr>
                <w:rFonts w:ascii="Times New Roman" w:hAnsi="Times New Roman" w:cs="Times New Roman"/>
                <w:sz w:val="28"/>
                <w:szCs w:val="28"/>
              </w:rPr>
              <w:t>Заявка на предоставление субсидии по форме, согласно Приложению 2 к настоящему порядку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AA0D1C" w:rsidP="00AD4D1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Карточку </w:t>
            </w:r>
            <w:r w:rsidR="00102A17"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с указанием банковских реквизитов;</w:t>
            </w:r>
          </w:p>
        </w:tc>
      </w:tr>
      <w:tr w:rsidR="00102A17" w:rsidRPr="006A0DEA" w:rsidTr="00AD4D1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7" w:rsidRPr="006A0DEA" w:rsidRDefault="00102A17" w:rsidP="00AD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A17" w:rsidRPr="006A0DEA" w:rsidRDefault="00AA0D1C" w:rsidP="00AD4D18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EA">
              <w:rPr>
                <w:rFonts w:ascii="Times New Roman" w:hAnsi="Times New Roman"/>
                <w:sz w:val="28"/>
                <w:szCs w:val="28"/>
              </w:rPr>
              <w:t xml:space="preserve">Обязательство   </w:t>
            </w:r>
            <w:r w:rsidR="00102A17" w:rsidRPr="006A0DEA">
              <w:rPr>
                <w:rFonts w:ascii="Times New Roman" w:hAnsi="Times New Roman"/>
                <w:sz w:val="28"/>
                <w:szCs w:val="28"/>
              </w:rPr>
              <w:t>производить   через   торговые   точки   розничную реализацию населению продовольственных товаров, на доставку которых предоставляется Субсидия по ценам, согласованным с Уполномоченным органом.</w:t>
            </w:r>
          </w:p>
          <w:p w:rsidR="00102A17" w:rsidRPr="006A0DEA" w:rsidRDefault="00102A17" w:rsidP="00AD4D1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E2837" w:rsidRPr="006A0DEA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E2837" w:rsidRPr="00AE2837" w:rsidRDefault="00AE2837" w:rsidP="00AD4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A0DEA">
        <w:rPr>
          <w:rFonts w:ascii="Times New Roman" w:eastAsia="Times New Roman" w:hAnsi="Times New Roman" w:cs="Times New Roman"/>
          <w:sz w:val="28"/>
          <w:szCs w:val="24"/>
        </w:rPr>
        <w:t>.».</w:t>
      </w:r>
    </w:p>
    <w:p w:rsidR="00D642A0" w:rsidRDefault="00D642A0" w:rsidP="00AD4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2A0" w:rsidRDefault="00D642A0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2A0" w:rsidRDefault="00D642A0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2A0" w:rsidRDefault="00D642A0" w:rsidP="00A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642A0" w:rsidSect="00AD4D18">
      <w:headerReference w:type="first" r:id="rId15"/>
      <w:type w:val="continuous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86" w:rsidRDefault="00A04086">
      <w:pPr>
        <w:spacing w:after="0" w:line="240" w:lineRule="auto"/>
      </w:pPr>
      <w:r>
        <w:separator/>
      </w:r>
    </w:p>
  </w:endnote>
  <w:endnote w:type="continuationSeparator" w:id="0">
    <w:p w:rsidR="00A04086" w:rsidRDefault="00A0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86" w:rsidRDefault="00A04086">
      <w:pPr>
        <w:spacing w:after="0" w:line="240" w:lineRule="auto"/>
      </w:pPr>
      <w:r>
        <w:separator/>
      </w:r>
    </w:p>
  </w:footnote>
  <w:footnote w:type="continuationSeparator" w:id="0">
    <w:p w:rsidR="00A04086" w:rsidRDefault="00A0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EA" w:rsidRPr="00714B2A" w:rsidRDefault="00930BEA" w:rsidP="00714B2A">
    <w:pPr>
      <w:pStyle w:val="ac"/>
      <w:jc w:val="right"/>
      <w:rPr>
        <w:lang w:val="ru-RU"/>
      </w:rPr>
    </w:pPr>
    <w:r>
      <w:rPr>
        <w:lang w:val="ru-RU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EA" w:rsidRDefault="00930B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34</w:t>
    </w:r>
    <w:r>
      <w:rPr>
        <w:rStyle w:val="ae"/>
      </w:rPr>
      <w:fldChar w:fldCharType="end"/>
    </w:r>
  </w:p>
  <w:p w:rsidR="00930BEA" w:rsidRDefault="00930BE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EA" w:rsidRDefault="00930B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t xml:space="preserve">  </w:t>
    </w:r>
  </w:p>
  <w:p w:rsidR="00930BEA" w:rsidRDefault="00930BEA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EA" w:rsidRPr="00D642A0" w:rsidRDefault="00930BEA" w:rsidP="00D642A0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83D2D"/>
    <w:multiLevelType w:val="multilevel"/>
    <w:tmpl w:val="6AA48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3E7385"/>
    <w:multiLevelType w:val="hybridMultilevel"/>
    <w:tmpl w:val="02E8DA74"/>
    <w:lvl w:ilvl="0" w:tplc="1D54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C1D0A"/>
    <w:multiLevelType w:val="multilevel"/>
    <w:tmpl w:val="8F30C4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541880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11DC"/>
    <w:multiLevelType w:val="multilevel"/>
    <w:tmpl w:val="2E4444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857" w:hanging="12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2267F28"/>
    <w:multiLevelType w:val="multilevel"/>
    <w:tmpl w:val="E57C58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5E4DA2"/>
    <w:multiLevelType w:val="multilevel"/>
    <w:tmpl w:val="149022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AD33DC1"/>
    <w:multiLevelType w:val="multilevel"/>
    <w:tmpl w:val="953216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1601A48"/>
    <w:multiLevelType w:val="hybridMultilevel"/>
    <w:tmpl w:val="DEAE4C5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1F0368A"/>
    <w:multiLevelType w:val="multilevel"/>
    <w:tmpl w:val="F6CA5D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FE7F2A"/>
    <w:multiLevelType w:val="multilevel"/>
    <w:tmpl w:val="C9C669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13C0D20"/>
    <w:multiLevelType w:val="hybridMultilevel"/>
    <w:tmpl w:val="017AE662"/>
    <w:lvl w:ilvl="0" w:tplc="0F9E8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344305"/>
    <w:multiLevelType w:val="multilevel"/>
    <w:tmpl w:val="FBBCEC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2411D68"/>
    <w:multiLevelType w:val="multilevel"/>
    <w:tmpl w:val="948AF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5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none"/>
      <w:lvlText w:val="2.5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2.5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2.7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2AF0FCF"/>
    <w:multiLevelType w:val="multilevel"/>
    <w:tmpl w:val="784C7DF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5362195"/>
    <w:multiLevelType w:val="hybridMultilevel"/>
    <w:tmpl w:val="1D48B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3490D"/>
    <w:multiLevelType w:val="multilevel"/>
    <w:tmpl w:val="CA04AF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3C042849"/>
    <w:multiLevelType w:val="multilevel"/>
    <w:tmpl w:val="8794C7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19">
    <w:nsid w:val="3F6C5CF3"/>
    <w:multiLevelType w:val="multilevel"/>
    <w:tmpl w:val="D60E57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4F635F32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51625A6B"/>
    <w:multiLevelType w:val="multilevel"/>
    <w:tmpl w:val="5F58193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1" w:hanging="2160"/>
      </w:pPr>
      <w:rPr>
        <w:rFonts w:hint="default"/>
      </w:rPr>
    </w:lvl>
  </w:abstractNum>
  <w:abstractNum w:abstractNumId="22">
    <w:nsid w:val="56EB4DA0"/>
    <w:multiLevelType w:val="hybridMultilevel"/>
    <w:tmpl w:val="AF0C1502"/>
    <w:lvl w:ilvl="0" w:tplc="6F66108C">
      <w:start w:val="1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57C13CA3"/>
    <w:multiLevelType w:val="multilevel"/>
    <w:tmpl w:val="0F4A0B3E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C654E46"/>
    <w:multiLevelType w:val="multilevel"/>
    <w:tmpl w:val="41AE1D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5E006E6A"/>
    <w:multiLevelType w:val="hybridMultilevel"/>
    <w:tmpl w:val="4134FAAE"/>
    <w:lvl w:ilvl="0" w:tplc="79EE46B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63A15BD9"/>
    <w:multiLevelType w:val="multilevel"/>
    <w:tmpl w:val="90127C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58617A3"/>
    <w:multiLevelType w:val="multilevel"/>
    <w:tmpl w:val="A5BE1CF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hint="default"/>
        <w:sz w:val="26"/>
        <w:szCs w:val="26"/>
      </w:rPr>
    </w:lvl>
    <w:lvl w:ilvl="2">
      <w:start w:val="1"/>
      <w:numFmt w:val="decimal"/>
      <w:lvlText w:val="8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6F2B224B"/>
    <w:multiLevelType w:val="multilevel"/>
    <w:tmpl w:val="8E4215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7C39DD"/>
    <w:multiLevelType w:val="multilevel"/>
    <w:tmpl w:val="7D58116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cs="Times New Roman" w:hint="default"/>
      </w:rPr>
    </w:lvl>
  </w:abstractNum>
  <w:abstractNum w:abstractNumId="31">
    <w:nsid w:val="734E59FB"/>
    <w:multiLevelType w:val="hybridMultilevel"/>
    <w:tmpl w:val="FF4C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F58DD"/>
    <w:multiLevelType w:val="hybridMultilevel"/>
    <w:tmpl w:val="CDC82F9A"/>
    <w:lvl w:ilvl="0" w:tplc="99E803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D835A3B"/>
    <w:multiLevelType w:val="hybridMultilevel"/>
    <w:tmpl w:val="017AE662"/>
    <w:lvl w:ilvl="0" w:tplc="0F9E8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E0490F"/>
    <w:multiLevelType w:val="multilevel"/>
    <w:tmpl w:val="042C53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E066F38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0"/>
  </w:num>
  <w:num w:numId="2">
    <w:abstractNumId w:val="35"/>
  </w:num>
  <w:num w:numId="3">
    <w:abstractNumId w:val="22"/>
  </w:num>
  <w:num w:numId="4">
    <w:abstractNumId w:val="4"/>
  </w:num>
  <w:num w:numId="5">
    <w:abstractNumId w:val="0"/>
  </w:num>
  <w:num w:numId="6">
    <w:abstractNumId w:val="14"/>
  </w:num>
  <w:num w:numId="7">
    <w:abstractNumId w:val="29"/>
  </w:num>
  <w:num w:numId="8">
    <w:abstractNumId w:val="28"/>
  </w:num>
  <w:num w:numId="9">
    <w:abstractNumId w:val="21"/>
  </w:num>
  <w:num w:numId="10">
    <w:abstractNumId w:val="24"/>
  </w:num>
  <w:num w:numId="11">
    <w:abstractNumId w:val="13"/>
  </w:num>
  <w:num w:numId="12">
    <w:abstractNumId w:val="5"/>
  </w:num>
  <w:num w:numId="13">
    <w:abstractNumId w:val="19"/>
  </w:num>
  <w:num w:numId="14">
    <w:abstractNumId w:val="15"/>
  </w:num>
  <w:num w:numId="15">
    <w:abstractNumId w:val="31"/>
  </w:num>
  <w:num w:numId="16">
    <w:abstractNumId w:val="23"/>
  </w:num>
  <w:num w:numId="17">
    <w:abstractNumId w:val="27"/>
  </w:num>
  <w:num w:numId="18">
    <w:abstractNumId w:val="16"/>
  </w:num>
  <w:num w:numId="19">
    <w:abstractNumId w:val="1"/>
  </w:num>
  <w:num w:numId="20">
    <w:abstractNumId w:val="7"/>
  </w:num>
  <w:num w:numId="21">
    <w:abstractNumId w:val="3"/>
  </w:num>
  <w:num w:numId="22">
    <w:abstractNumId w:val="34"/>
  </w:num>
  <w:num w:numId="23">
    <w:abstractNumId w:val="25"/>
  </w:num>
  <w:num w:numId="24">
    <w:abstractNumId w:val="18"/>
  </w:num>
  <w:num w:numId="25">
    <w:abstractNumId w:val="26"/>
  </w:num>
  <w:num w:numId="26">
    <w:abstractNumId w:val="32"/>
  </w:num>
  <w:num w:numId="27">
    <w:abstractNumId w:val="33"/>
  </w:num>
  <w:num w:numId="28">
    <w:abstractNumId w:val="12"/>
  </w:num>
  <w:num w:numId="29">
    <w:abstractNumId w:val="11"/>
  </w:num>
  <w:num w:numId="30">
    <w:abstractNumId w:val="9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7"/>
  </w:num>
  <w:num w:numId="34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8"/>
  </w:num>
  <w:num w:numId="37">
    <w:abstractNumId w:val="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B4"/>
    <w:rsid w:val="00003352"/>
    <w:rsid w:val="000062F9"/>
    <w:rsid w:val="00021F43"/>
    <w:rsid w:val="000267AA"/>
    <w:rsid w:val="00032E83"/>
    <w:rsid w:val="000379FC"/>
    <w:rsid w:val="00040D37"/>
    <w:rsid w:val="00051150"/>
    <w:rsid w:val="000530CB"/>
    <w:rsid w:val="000572D7"/>
    <w:rsid w:val="00061182"/>
    <w:rsid w:val="00086021"/>
    <w:rsid w:val="00090A54"/>
    <w:rsid w:val="000A2D34"/>
    <w:rsid w:val="000B2A5D"/>
    <w:rsid w:val="000B7DBD"/>
    <w:rsid w:val="000E07FF"/>
    <w:rsid w:val="00101459"/>
    <w:rsid w:val="00102A17"/>
    <w:rsid w:val="00103275"/>
    <w:rsid w:val="0010694F"/>
    <w:rsid w:val="001078D4"/>
    <w:rsid w:val="00127915"/>
    <w:rsid w:val="00134DAF"/>
    <w:rsid w:val="00143653"/>
    <w:rsid w:val="00144105"/>
    <w:rsid w:val="001535A1"/>
    <w:rsid w:val="00154F8B"/>
    <w:rsid w:val="00155CC2"/>
    <w:rsid w:val="00177C92"/>
    <w:rsid w:val="00183BD0"/>
    <w:rsid w:val="001A2BFC"/>
    <w:rsid w:val="001A4A11"/>
    <w:rsid w:val="001C13CC"/>
    <w:rsid w:val="001C37E1"/>
    <w:rsid w:val="001C6EC5"/>
    <w:rsid w:val="001D1B66"/>
    <w:rsid w:val="001D4CE0"/>
    <w:rsid w:val="002001EF"/>
    <w:rsid w:val="00200F5F"/>
    <w:rsid w:val="002010A3"/>
    <w:rsid w:val="00213891"/>
    <w:rsid w:val="002279F8"/>
    <w:rsid w:val="002366D5"/>
    <w:rsid w:val="0024667A"/>
    <w:rsid w:val="0025046D"/>
    <w:rsid w:val="00250992"/>
    <w:rsid w:val="002523C6"/>
    <w:rsid w:val="00272CEC"/>
    <w:rsid w:val="002747CC"/>
    <w:rsid w:val="00276313"/>
    <w:rsid w:val="00285D7D"/>
    <w:rsid w:val="00290C83"/>
    <w:rsid w:val="0029296D"/>
    <w:rsid w:val="00297697"/>
    <w:rsid w:val="002A6D2B"/>
    <w:rsid w:val="002B26CA"/>
    <w:rsid w:val="002B59C7"/>
    <w:rsid w:val="002B5DCC"/>
    <w:rsid w:val="002B61EB"/>
    <w:rsid w:val="002C3A7A"/>
    <w:rsid w:val="002C7DD3"/>
    <w:rsid w:val="002D068D"/>
    <w:rsid w:val="002D623F"/>
    <w:rsid w:val="002D748E"/>
    <w:rsid w:val="002F2C2E"/>
    <w:rsid w:val="0032776F"/>
    <w:rsid w:val="003322FB"/>
    <w:rsid w:val="0033414A"/>
    <w:rsid w:val="00335274"/>
    <w:rsid w:val="0034008F"/>
    <w:rsid w:val="003409CA"/>
    <w:rsid w:val="00342FE5"/>
    <w:rsid w:val="003474B0"/>
    <w:rsid w:val="003526E8"/>
    <w:rsid w:val="00354F09"/>
    <w:rsid w:val="003558DE"/>
    <w:rsid w:val="00356CFB"/>
    <w:rsid w:val="003746D1"/>
    <w:rsid w:val="00395148"/>
    <w:rsid w:val="00397E0F"/>
    <w:rsid w:val="003B50B0"/>
    <w:rsid w:val="003C7531"/>
    <w:rsid w:val="003E518C"/>
    <w:rsid w:val="003F0B01"/>
    <w:rsid w:val="004125B9"/>
    <w:rsid w:val="00426D11"/>
    <w:rsid w:val="00430B5F"/>
    <w:rsid w:val="00432CD8"/>
    <w:rsid w:val="00440753"/>
    <w:rsid w:val="00444461"/>
    <w:rsid w:val="00451B68"/>
    <w:rsid w:val="0045293F"/>
    <w:rsid w:val="00461FBD"/>
    <w:rsid w:val="00467949"/>
    <w:rsid w:val="0047414E"/>
    <w:rsid w:val="004866D9"/>
    <w:rsid w:val="00490392"/>
    <w:rsid w:val="0049384C"/>
    <w:rsid w:val="004A469A"/>
    <w:rsid w:val="004B14B5"/>
    <w:rsid w:val="004C7048"/>
    <w:rsid w:val="004C73AD"/>
    <w:rsid w:val="004D7E7B"/>
    <w:rsid w:val="004E008F"/>
    <w:rsid w:val="004E5E0C"/>
    <w:rsid w:val="004F626B"/>
    <w:rsid w:val="00513746"/>
    <w:rsid w:val="005337A5"/>
    <w:rsid w:val="005472F5"/>
    <w:rsid w:val="00550A30"/>
    <w:rsid w:val="0055324D"/>
    <w:rsid w:val="00564317"/>
    <w:rsid w:val="005662B7"/>
    <w:rsid w:val="005664A6"/>
    <w:rsid w:val="005721AE"/>
    <w:rsid w:val="0058076A"/>
    <w:rsid w:val="00584E3C"/>
    <w:rsid w:val="00586E8F"/>
    <w:rsid w:val="0059308F"/>
    <w:rsid w:val="00593763"/>
    <w:rsid w:val="005A48BE"/>
    <w:rsid w:val="005A642A"/>
    <w:rsid w:val="005B3328"/>
    <w:rsid w:val="005B7175"/>
    <w:rsid w:val="005B7C52"/>
    <w:rsid w:val="005C079D"/>
    <w:rsid w:val="005C51C3"/>
    <w:rsid w:val="005D3874"/>
    <w:rsid w:val="005E2AD3"/>
    <w:rsid w:val="005E3F0C"/>
    <w:rsid w:val="005F5CB5"/>
    <w:rsid w:val="00605EB1"/>
    <w:rsid w:val="006145DC"/>
    <w:rsid w:val="006148C7"/>
    <w:rsid w:val="006177A7"/>
    <w:rsid w:val="00632AA1"/>
    <w:rsid w:val="00643341"/>
    <w:rsid w:val="00643A2E"/>
    <w:rsid w:val="0065456C"/>
    <w:rsid w:val="00657773"/>
    <w:rsid w:val="00661FB3"/>
    <w:rsid w:val="0066279F"/>
    <w:rsid w:val="00673C3C"/>
    <w:rsid w:val="006762B8"/>
    <w:rsid w:val="0068303A"/>
    <w:rsid w:val="00685228"/>
    <w:rsid w:val="006A0DEA"/>
    <w:rsid w:val="006A1490"/>
    <w:rsid w:val="006B0FDB"/>
    <w:rsid w:val="006B185F"/>
    <w:rsid w:val="006D0DA1"/>
    <w:rsid w:val="006E016E"/>
    <w:rsid w:val="006E6A36"/>
    <w:rsid w:val="006F1DCC"/>
    <w:rsid w:val="006F43B1"/>
    <w:rsid w:val="006F7026"/>
    <w:rsid w:val="007111B4"/>
    <w:rsid w:val="00714B2A"/>
    <w:rsid w:val="0071598F"/>
    <w:rsid w:val="00720912"/>
    <w:rsid w:val="00722D1D"/>
    <w:rsid w:val="007308F9"/>
    <w:rsid w:val="0073665C"/>
    <w:rsid w:val="00750EB3"/>
    <w:rsid w:val="00753F07"/>
    <w:rsid w:val="007633AC"/>
    <w:rsid w:val="00772448"/>
    <w:rsid w:val="007729D5"/>
    <w:rsid w:val="00775973"/>
    <w:rsid w:val="0078132D"/>
    <w:rsid w:val="00787F50"/>
    <w:rsid w:val="007910C4"/>
    <w:rsid w:val="00793352"/>
    <w:rsid w:val="00796082"/>
    <w:rsid w:val="007A166F"/>
    <w:rsid w:val="007A4D57"/>
    <w:rsid w:val="007E0B9F"/>
    <w:rsid w:val="007E5D55"/>
    <w:rsid w:val="007E6526"/>
    <w:rsid w:val="007F4170"/>
    <w:rsid w:val="00804136"/>
    <w:rsid w:val="00813438"/>
    <w:rsid w:val="00814195"/>
    <w:rsid w:val="00827832"/>
    <w:rsid w:val="00832C01"/>
    <w:rsid w:val="0083662A"/>
    <w:rsid w:val="008408F4"/>
    <w:rsid w:val="0084307C"/>
    <w:rsid w:val="00847C0D"/>
    <w:rsid w:val="00850BB4"/>
    <w:rsid w:val="0085266E"/>
    <w:rsid w:val="00860600"/>
    <w:rsid w:val="00870CD9"/>
    <w:rsid w:val="00875173"/>
    <w:rsid w:val="008821BA"/>
    <w:rsid w:val="00886CC1"/>
    <w:rsid w:val="00894F7F"/>
    <w:rsid w:val="00896678"/>
    <w:rsid w:val="008A2BD7"/>
    <w:rsid w:val="008D1652"/>
    <w:rsid w:val="008F302F"/>
    <w:rsid w:val="008F7218"/>
    <w:rsid w:val="00907B86"/>
    <w:rsid w:val="00927BE9"/>
    <w:rsid w:val="00930BEA"/>
    <w:rsid w:val="0093174F"/>
    <w:rsid w:val="009337B6"/>
    <w:rsid w:val="00933E81"/>
    <w:rsid w:val="00947754"/>
    <w:rsid w:val="009507DC"/>
    <w:rsid w:val="00950DC5"/>
    <w:rsid w:val="00952358"/>
    <w:rsid w:val="00972E9E"/>
    <w:rsid w:val="00980DE2"/>
    <w:rsid w:val="009813CC"/>
    <w:rsid w:val="009816EF"/>
    <w:rsid w:val="009A5423"/>
    <w:rsid w:val="009C5549"/>
    <w:rsid w:val="009C576F"/>
    <w:rsid w:val="009D1254"/>
    <w:rsid w:val="009E79F1"/>
    <w:rsid w:val="009F4CB5"/>
    <w:rsid w:val="00A004D6"/>
    <w:rsid w:val="00A04086"/>
    <w:rsid w:val="00A21389"/>
    <w:rsid w:val="00A43120"/>
    <w:rsid w:val="00A433CA"/>
    <w:rsid w:val="00A477A0"/>
    <w:rsid w:val="00A503E6"/>
    <w:rsid w:val="00A55AA6"/>
    <w:rsid w:val="00A82600"/>
    <w:rsid w:val="00A85B94"/>
    <w:rsid w:val="00A973A1"/>
    <w:rsid w:val="00AA0D1C"/>
    <w:rsid w:val="00AA202F"/>
    <w:rsid w:val="00AB710A"/>
    <w:rsid w:val="00AD2CA0"/>
    <w:rsid w:val="00AD4D18"/>
    <w:rsid w:val="00AE2837"/>
    <w:rsid w:val="00AE4072"/>
    <w:rsid w:val="00AE4FEC"/>
    <w:rsid w:val="00AF6425"/>
    <w:rsid w:val="00AF7AE8"/>
    <w:rsid w:val="00B0790E"/>
    <w:rsid w:val="00B166C9"/>
    <w:rsid w:val="00B22819"/>
    <w:rsid w:val="00B25B9A"/>
    <w:rsid w:val="00B2753D"/>
    <w:rsid w:val="00B33E6D"/>
    <w:rsid w:val="00B35378"/>
    <w:rsid w:val="00B356A5"/>
    <w:rsid w:val="00B42EA5"/>
    <w:rsid w:val="00B54609"/>
    <w:rsid w:val="00B62C6E"/>
    <w:rsid w:val="00B659B0"/>
    <w:rsid w:val="00B74FD5"/>
    <w:rsid w:val="00B94FE1"/>
    <w:rsid w:val="00BA0A77"/>
    <w:rsid w:val="00BB681F"/>
    <w:rsid w:val="00BC5520"/>
    <w:rsid w:val="00BE191C"/>
    <w:rsid w:val="00BE2954"/>
    <w:rsid w:val="00BF0A80"/>
    <w:rsid w:val="00BF595A"/>
    <w:rsid w:val="00BF61AE"/>
    <w:rsid w:val="00C25D27"/>
    <w:rsid w:val="00C330B4"/>
    <w:rsid w:val="00C35F41"/>
    <w:rsid w:val="00C47D72"/>
    <w:rsid w:val="00C5461D"/>
    <w:rsid w:val="00C56FEB"/>
    <w:rsid w:val="00C62DE5"/>
    <w:rsid w:val="00CA6AB6"/>
    <w:rsid w:val="00CA7E7A"/>
    <w:rsid w:val="00CD5E5C"/>
    <w:rsid w:val="00CD6370"/>
    <w:rsid w:val="00CE2934"/>
    <w:rsid w:val="00CE3415"/>
    <w:rsid w:val="00CF07AF"/>
    <w:rsid w:val="00D21C60"/>
    <w:rsid w:val="00D331D6"/>
    <w:rsid w:val="00D343FF"/>
    <w:rsid w:val="00D420D3"/>
    <w:rsid w:val="00D45900"/>
    <w:rsid w:val="00D51D72"/>
    <w:rsid w:val="00D52A1D"/>
    <w:rsid w:val="00D52EB1"/>
    <w:rsid w:val="00D56AF1"/>
    <w:rsid w:val="00D574AF"/>
    <w:rsid w:val="00D642A0"/>
    <w:rsid w:val="00D72D41"/>
    <w:rsid w:val="00D74211"/>
    <w:rsid w:val="00D85C92"/>
    <w:rsid w:val="00D86B87"/>
    <w:rsid w:val="00D97584"/>
    <w:rsid w:val="00DA2C56"/>
    <w:rsid w:val="00DB0EE9"/>
    <w:rsid w:val="00DB122E"/>
    <w:rsid w:val="00DB32AA"/>
    <w:rsid w:val="00DB75C4"/>
    <w:rsid w:val="00DC1D47"/>
    <w:rsid w:val="00DC60F3"/>
    <w:rsid w:val="00DC74C3"/>
    <w:rsid w:val="00DD10A8"/>
    <w:rsid w:val="00DD2049"/>
    <w:rsid w:val="00DD3CB6"/>
    <w:rsid w:val="00DD51BA"/>
    <w:rsid w:val="00DE398F"/>
    <w:rsid w:val="00DF016F"/>
    <w:rsid w:val="00DF3F22"/>
    <w:rsid w:val="00DF7161"/>
    <w:rsid w:val="00E035C5"/>
    <w:rsid w:val="00E12177"/>
    <w:rsid w:val="00E20A0F"/>
    <w:rsid w:val="00E21517"/>
    <w:rsid w:val="00E21E75"/>
    <w:rsid w:val="00E36574"/>
    <w:rsid w:val="00E3700F"/>
    <w:rsid w:val="00E5377A"/>
    <w:rsid w:val="00E5779C"/>
    <w:rsid w:val="00E637D0"/>
    <w:rsid w:val="00E66F16"/>
    <w:rsid w:val="00E7011B"/>
    <w:rsid w:val="00E7150C"/>
    <w:rsid w:val="00E733D7"/>
    <w:rsid w:val="00E75A1F"/>
    <w:rsid w:val="00E764DD"/>
    <w:rsid w:val="00E845A5"/>
    <w:rsid w:val="00E86706"/>
    <w:rsid w:val="00E93112"/>
    <w:rsid w:val="00E95457"/>
    <w:rsid w:val="00EA3459"/>
    <w:rsid w:val="00EB6700"/>
    <w:rsid w:val="00EB6778"/>
    <w:rsid w:val="00EC72D3"/>
    <w:rsid w:val="00ED5F8D"/>
    <w:rsid w:val="00EF6B56"/>
    <w:rsid w:val="00F02F9C"/>
    <w:rsid w:val="00F06122"/>
    <w:rsid w:val="00F07315"/>
    <w:rsid w:val="00F279AB"/>
    <w:rsid w:val="00F35C19"/>
    <w:rsid w:val="00F41BEA"/>
    <w:rsid w:val="00F4249E"/>
    <w:rsid w:val="00F42890"/>
    <w:rsid w:val="00F456C0"/>
    <w:rsid w:val="00F51634"/>
    <w:rsid w:val="00F62C4E"/>
    <w:rsid w:val="00F652D6"/>
    <w:rsid w:val="00F73CDC"/>
    <w:rsid w:val="00F74D3A"/>
    <w:rsid w:val="00F77A6B"/>
    <w:rsid w:val="00F816A1"/>
    <w:rsid w:val="00FA05A3"/>
    <w:rsid w:val="00FB3AC0"/>
    <w:rsid w:val="00FB495D"/>
    <w:rsid w:val="00FB5B7D"/>
    <w:rsid w:val="00FB69B1"/>
    <w:rsid w:val="00FB7972"/>
    <w:rsid w:val="00FC4310"/>
    <w:rsid w:val="00FC6C11"/>
    <w:rsid w:val="00FD12B7"/>
    <w:rsid w:val="00FD15B4"/>
    <w:rsid w:val="00FE1157"/>
    <w:rsid w:val="00FE2439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7773"/>
  </w:style>
  <w:style w:type="paragraph" w:styleId="1">
    <w:name w:val="heading 1"/>
    <w:basedOn w:val="a0"/>
    <w:next w:val="a0"/>
    <w:link w:val="10"/>
    <w:uiPriority w:val="9"/>
    <w:qFormat/>
    <w:rsid w:val="009523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52358"/>
    <w:pPr>
      <w:keepNext/>
      <w:spacing w:after="0" w:line="240" w:lineRule="auto"/>
      <w:ind w:right="-143" w:hanging="142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52358"/>
    <w:pPr>
      <w:keepNext/>
      <w:spacing w:after="0" w:line="240" w:lineRule="auto"/>
      <w:ind w:right="-143" w:hanging="142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52358"/>
    <w:pPr>
      <w:keepNext/>
      <w:spacing w:after="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95235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5235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523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523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523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523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952358"/>
  </w:style>
  <w:style w:type="paragraph" w:styleId="a4">
    <w:name w:val="Body Text Indent"/>
    <w:basedOn w:val="a0"/>
    <w:link w:val="a5"/>
    <w:uiPriority w:val="99"/>
    <w:rsid w:val="00952358"/>
    <w:pPr>
      <w:spacing w:after="0" w:line="240" w:lineRule="auto"/>
      <w:ind w:left="64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9523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unhideWhenUsed/>
    <w:rsid w:val="009523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rsid w:val="009523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link w:val="a9"/>
    <w:uiPriority w:val="34"/>
    <w:qFormat/>
    <w:rsid w:val="0095235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uiPriority w:val="99"/>
    <w:unhideWhenUsed/>
    <w:rsid w:val="009523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9523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0"/>
    <w:uiPriority w:val="99"/>
    <w:rsid w:val="0095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rsid w:val="0095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9523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95235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e">
    <w:name w:val="page number"/>
    <w:basedOn w:val="a1"/>
    <w:uiPriority w:val="99"/>
    <w:rsid w:val="00952358"/>
  </w:style>
  <w:style w:type="paragraph" w:customStyle="1" w:styleId="ConsPlusNormal">
    <w:name w:val="ConsPlusNormal"/>
    <w:rsid w:val="009523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23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0"/>
    <w:rsid w:val="009523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uiPriority w:val="99"/>
    <w:rsid w:val="0095235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1"/>
    <w:link w:val="af0"/>
    <w:uiPriority w:val="99"/>
    <w:rsid w:val="0095235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caption"/>
    <w:basedOn w:val="a0"/>
    <w:next w:val="a0"/>
    <w:uiPriority w:val="35"/>
    <w:qFormat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har">
    <w:name w:val="Char Знак"/>
    <w:basedOn w:val="a0"/>
    <w:rsid w:val="0095235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0">
    <w:name w:val="consplusnonformat"/>
    <w:basedOn w:val="a0"/>
    <w:rsid w:val="0095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0"/>
    <w:rsid w:val="009523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4">
    <w:name w:val="Прижатый влево"/>
    <w:basedOn w:val="a0"/>
    <w:next w:val="a0"/>
    <w:uiPriority w:val="99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0"/>
    <w:rsid w:val="0095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rsid w:val="009523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52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952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List"/>
    <w:basedOn w:val="a0"/>
    <w:uiPriority w:val="99"/>
    <w:rsid w:val="0095235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95235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52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95235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952358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952358"/>
    <w:rPr>
      <w:rFonts w:ascii="Calibri" w:eastAsia="Times New Roman" w:hAnsi="Calibri" w:cs="Times New Roman"/>
      <w:lang w:eastAsia="ru-RU"/>
    </w:rPr>
  </w:style>
  <w:style w:type="paragraph" w:customStyle="1" w:styleId="rvps698610">
    <w:name w:val="rvps698610"/>
    <w:basedOn w:val="a0"/>
    <w:rsid w:val="00952358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  <w:lang w:eastAsia="ru-RU"/>
    </w:rPr>
  </w:style>
  <w:style w:type="character" w:styleId="af9">
    <w:name w:val="Strong"/>
    <w:uiPriority w:val="22"/>
    <w:qFormat/>
    <w:rsid w:val="00952358"/>
    <w:rPr>
      <w:b/>
      <w:bCs/>
    </w:rPr>
  </w:style>
  <w:style w:type="paragraph" w:styleId="afa">
    <w:name w:val="Body Text"/>
    <w:basedOn w:val="a0"/>
    <w:link w:val="afb"/>
    <w:uiPriority w:val="99"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1"/>
    <w:link w:val="afa"/>
    <w:uiPriority w:val="99"/>
    <w:rsid w:val="009523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952358"/>
    <w:rPr>
      <w:color w:val="0000FF"/>
      <w:u w:val="single"/>
    </w:rPr>
  </w:style>
  <w:style w:type="paragraph" w:styleId="afd">
    <w:name w:val="Title"/>
    <w:basedOn w:val="a0"/>
    <w:link w:val="afe"/>
    <w:uiPriority w:val="10"/>
    <w:qFormat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Название Знак"/>
    <w:basedOn w:val="a1"/>
    <w:link w:val="afd"/>
    <w:uiPriority w:val="10"/>
    <w:rsid w:val="009523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">
    <w:name w:val="Знак Знак Знак Знак Знак Знак Знак Знак Знак Знак Знак Знак Знак Знак Знак"/>
    <w:basedOn w:val="a0"/>
    <w:rsid w:val="0095235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0"/>
    <w:link w:val="24"/>
    <w:uiPriority w:val="99"/>
    <w:rsid w:val="009523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952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0"/>
    <w:uiPriority w:val="99"/>
    <w:rsid w:val="00952358"/>
    <w:pPr>
      <w:widowControl w:val="0"/>
      <w:autoSpaceDE w:val="0"/>
      <w:autoSpaceDN w:val="0"/>
      <w:adjustRightInd w:val="0"/>
      <w:spacing w:after="0" w:line="322" w:lineRule="exact"/>
      <w:ind w:firstLine="7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952358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52358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952358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952358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952358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52358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952358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-">
    <w:name w:val="5.Табл.-шапка"/>
    <w:basedOn w:val="6-1"/>
    <w:rsid w:val="00952358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952358"/>
    <w:pPr>
      <w:spacing w:before="0"/>
      <w:ind w:left="454"/>
    </w:pPr>
  </w:style>
  <w:style w:type="paragraph" w:customStyle="1" w:styleId="6-3">
    <w:name w:val="6.Табл.-3уровень"/>
    <w:basedOn w:val="6-1"/>
    <w:rsid w:val="00952358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952358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952358"/>
  </w:style>
  <w:style w:type="paragraph" w:styleId="33">
    <w:name w:val="Body Text Indent 3"/>
    <w:basedOn w:val="a0"/>
    <w:link w:val="34"/>
    <w:uiPriority w:val="99"/>
    <w:rsid w:val="0095235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95235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2">
    <w:name w:val="Сетка таблицы1"/>
    <w:basedOn w:val="a2"/>
    <w:next w:val="ab"/>
    <w:rsid w:val="0095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95235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52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Subtitle"/>
    <w:basedOn w:val="a0"/>
    <w:link w:val="aff1"/>
    <w:uiPriority w:val="11"/>
    <w:qFormat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1"/>
    <w:link w:val="aff0"/>
    <w:uiPriority w:val="11"/>
    <w:rsid w:val="009523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952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52358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2">
    <w:name w:val="Маркированный список Знак"/>
    <w:link w:val="a"/>
    <w:uiPriority w:val="99"/>
    <w:locked/>
    <w:rsid w:val="00952358"/>
    <w:rPr>
      <w:sz w:val="24"/>
      <w:szCs w:val="24"/>
    </w:rPr>
  </w:style>
  <w:style w:type="paragraph" w:styleId="a">
    <w:name w:val="List Bullet"/>
    <w:basedOn w:val="a0"/>
    <w:link w:val="aff2"/>
    <w:uiPriority w:val="99"/>
    <w:rsid w:val="00952358"/>
    <w:pPr>
      <w:numPr>
        <w:numId w:val="5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">
    <w:name w:val="Знак6"/>
    <w:basedOn w:val="a0"/>
    <w:rsid w:val="009523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Нормальный (таблица)"/>
    <w:basedOn w:val="a0"/>
    <w:next w:val="a0"/>
    <w:uiPriority w:val="99"/>
    <w:rsid w:val="00952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rsid w:val="00952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4">
    <w:name w:val="endnote text"/>
    <w:basedOn w:val="a0"/>
    <w:link w:val="aff5"/>
    <w:uiPriority w:val="99"/>
    <w:semiHidden/>
    <w:unhideWhenUsed/>
    <w:rsid w:val="0095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952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1"/>
    <w:uiPriority w:val="99"/>
    <w:semiHidden/>
    <w:unhideWhenUsed/>
    <w:rsid w:val="00952358"/>
    <w:rPr>
      <w:vertAlign w:val="superscript"/>
    </w:rPr>
  </w:style>
  <w:style w:type="character" w:customStyle="1" w:styleId="aff7">
    <w:name w:val="Основной текст_"/>
    <w:basedOn w:val="a1"/>
    <w:link w:val="25"/>
    <w:rsid w:val="00952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1"/>
    <w:basedOn w:val="aff7"/>
    <w:rsid w:val="0095235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0"/>
    <w:link w:val="aff7"/>
    <w:rsid w:val="00952358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pt">
    <w:name w:val="Основной текст + 7 pt"/>
    <w:basedOn w:val="aff7"/>
    <w:rsid w:val="0095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0"/>
    <w:rsid w:val="00952358"/>
    <w:pPr>
      <w:widowControl w:val="0"/>
      <w:shd w:val="clear" w:color="auto" w:fill="FFFFFF"/>
      <w:spacing w:before="600" w:after="780" w:line="0" w:lineRule="atLeast"/>
      <w:ind w:hanging="8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42">
    <w:name w:val="Основной текст (4)_"/>
    <w:basedOn w:val="a1"/>
    <w:link w:val="43"/>
    <w:rsid w:val="0095235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952358"/>
    <w:rPr>
      <w:rFonts w:ascii="Times New Roman" w:eastAsia="Times New Roman" w:hAnsi="Times New Roman" w:cs="Times New Roman"/>
      <w:i/>
      <w:iCs/>
      <w:spacing w:val="1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952358"/>
    <w:pPr>
      <w:widowControl w:val="0"/>
      <w:shd w:val="clear" w:color="auto" w:fill="FFFFFF"/>
      <w:spacing w:before="60" w:after="60" w:line="0" w:lineRule="atLeast"/>
      <w:ind w:hanging="7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Основной текст (5)"/>
    <w:basedOn w:val="a0"/>
    <w:link w:val="52"/>
    <w:rsid w:val="00952358"/>
    <w:pPr>
      <w:widowControl w:val="0"/>
      <w:shd w:val="clear" w:color="auto" w:fill="FFFFFF"/>
      <w:spacing w:before="300" w:after="600" w:line="0" w:lineRule="atLeast"/>
      <w:jc w:val="right"/>
    </w:pPr>
    <w:rPr>
      <w:rFonts w:ascii="Times New Roman" w:eastAsia="Times New Roman" w:hAnsi="Times New Roman" w:cs="Times New Roman"/>
      <w:i/>
      <w:iCs/>
      <w:spacing w:val="1"/>
      <w:sz w:val="17"/>
      <w:szCs w:val="17"/>
    </w:rPr>
  </w:style>
  <w:style w:type="table" w:customStyle="1" w:styleId="26">
    <w:name w:val="Сетка таблицы2"/>
    <w:basedOn w:val="a2"/>
    <w:next w:val="ab"/>
    <w:uiPriority w:val="39"/>
    <w:rsid w:val="00D6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b"/>
    <w:uiPriority w:val="39"/>
    <w:rsid w:val="00AE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AE2837"/>
  </w:style>
  <w:style w:type="table" w:customStyle="1" w:styleId="44">
    <w:name w:val="Сетка таблицы4"/>
    <w:basedOn w:val="a2"/>
    <w:next w:val="ab"/>
    <w:uiPriority w:val="39"/>
    <w:rsid w:val="00AE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AE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AE2837"/>
    <w:rPr>
      <w:b/>
      <w:color w:val="26282F"/>
    </w:rPr>
  </w:style>
  <w:style w:type="character" w:customStyle="1" w:styleId="aff9">
    <w:name w:val="Гипертекстовая ссылка"/>
    <w:basedOn w:val="aff8"/>
    <w:uiPriority w:val="99"/>
    <w:rsid w:val="00AE2837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7773"/>
  </w:style>
  <w:style w:type="paragraph" w:styleId="1">
    <w:name w:val="heading 1"/>
    <w:basedOn w:val="a0"/>
    <w:next w:val="a0"/>
    <w:link w:val="10"/>
    <w:uiPriority w:val="9"/>
    <w:qFormat/>
    <w:rsid w:val="009523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52358"/>
    <w:pPr>
      <w:keepNext/>
      <w:spacing w:after="0" w:line="240" w:lineRule="auto"/>
      <w:ind w:right="-143" w:hanging="142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52358"/>
    <w:pPr>
      <w:keepNext/>
      <w:spacing w:after="0" w:line="240" w:lineRule="auto"/>
      <w:ind w:right="-143" w:hanging="142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52358"/>
    <w:pPr>
      <w:keepNext/>
      <w:spacing w:after="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95235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5235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523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523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523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523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952358"/>
  </w:style>
  <w:style w:type="paragraph" w:styleId="a4">
    <w:name w:val="Body Text Indent"/>
    <w:basedOn w:val="a0"/>
    <w:link w:val="a5"/>
    <w:uiPriority w:val="99"/>
    <w:rsid w:val="00952358"/>
    <w:pPr>
      <w:spacing w:after="0" w:line="240" w:lineRule="auto"/>
      <w:ind w:left="64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9523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unhideWhenUsed/>
    <w:rsid w:val="009523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rsid w:val="009523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link w:val="a9"/>
    <w:uiPriority w:val="34"/>
    <w:qFormat/>
    <w:rsid w:val="0095235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uiPriority w:val="99"/>
    <w:unhideWhenUsed/>
    <w:rsid w:val="009523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9523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0"/>
    <w:uiPriority w:val="99"/>
    <w:rsid w:val="0095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rsid w:val="0095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9523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95235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e">
    <w:name w:val="page number"/>
    <w:basedOn w:val="a1"/>
    <w:uiPriority w:val="99"/>
    <w:rsid w:val="00952358"/>
  </w:style>
  <w:style w:type="paragraph" w:customStyle="1" w:styleId="ConsPlusNormal">
    <w:name w:val="ConsPlusNormal"/>
    <w:rsid w:val="009523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23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0"/>
    <w:rsid w:val="009523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uiPriority w:val="99"/>
    <w:rsid w:val="0095235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1"/>
    <w:link w:val="af0"/>
    <w:uiPriority w:val="99"/>
    <w:rsid w:val="0095235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caption"/>
    <w:basedOn w:val="a0"/>
    <w:next w:val="a0"/>
    <w:uiPriority w:val="35"/>
    <w:qFormat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har">
    <w:name w:val="Char Знак"/>
    <w:basedOn w:val="a0"/>
    <w:rsid w:val="0095235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0">
    <w:name w:val="consplusnonformat"/>
    <w:basedOn w:val="a0"/>
    <w:rsid w:val="0095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0"/>
    <w:rsid w:val="009523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4">
    <w:name w:val="Прижатый влево"/>
    <w:basedOn w:val="a0"/>
    <w:next w:val="a0"/>
    <w:uiPriority w:val="99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0"/>
    <w:rsid w:val="0095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rsid w:val="009523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52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952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List"/>
    <w:basedOn w:val="a0"/>
    <w:uiPriority w:val="99"/>
    <w:rsid w:val="0095235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95235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52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95235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952358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952358"/>
    <w:rPr>
      <w:rFonts w:ascii="Calibri" w:eastAsia="Times New Roman" w:hAnsi="Calibri" w:cs="Times New Roman"/>
      <w:lang w:eastAsia="ru-RU"/>
    </w:rPr>
  </w:style>
  <w:style w:type="paragraph" w:customStyle="1" w:styleId="rvps698610">
    <w:name w:val="rvps698610"/>
    <w:basedOn w:val="a0"/>
    <w:rsid w:val="00952358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  <w:lang w:eastAsia="ru-RU"/>
    </w:rPr>
  </w:style>
  <w:style w:type="character" w:styleId="af9">
    <w:name w:val="Strong"/>
    <w:uiPriority w:val="22"/>
    <w:qFormat/>
    <w:rsid w:val="00952358"/>
    <w:rPr>
      <w:b/>
      <w:bCs/>
    </w:rPr>
  </w:style>
  <w:style w:type="paragraph" w:styleId="afa">
    <w:name w:val="Body Text"/>
    <w:basedOn w:val="a0"/>
    <w:link w:val="afb"/>
    <w:uiPriority w:val="99"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1"/>
    <w:link w:val="afa"/>
    <w:uiPriority w:val="99"/>
    <w:rsid w:val="009523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952358"/>
    <w:rPr>
      <w:color w:val="0000FF"/>
      <w:u w:val="single"/>
    </w:rPr>
  </w:style>
  <w:style w:type="paragraph" w:styleId="afd">
    <w:name w:val="Title"/>
    <w:basedOn w:val="a0"/>
    <w:link w:val="afe"/>
    <w:uiPriority w:val="10"/>
    <w:qFormat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Название Знак"/>
    <w:basedOn w:val="a1"/>
    <w:link w:val="afd"/>
    <w:uiPriority w:val="10"/>
    <w:rsid w:val="009523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">
    <w:name w:val="Знак Знак Знак Знак Знак Знак Знак Знак Знак Знак Знак Знак Знак Знак Знак"/>
    <w:basedOn w:val="a0"/>
    <w:rsid w:val="0095235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0"/>
    <w:link w:val="24"/>
    <w:uiPriority w:val="99"/>
    <w:rsid w:val="009523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952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0"/>
    <w:uiPriority w:val="99"/>
    <w:rsid w:val="00952358"/>
    <w:pPr>
      <w:widowControl w:val="0"/>
      <w:autoSpaceDE w:val="0"/>
      <w:autoSpaceDN w:val="0"/>
      <w:adjustRightInd w:val="0"/>
      <w:spacing w:after="0" w:line="322" w:lineRule="exact"/>
      <w:ind w:firstLine="7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952358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52358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952358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952358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952358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52358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952358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-">
    <w:name w:val="5.Табл.-шапка"/>
    <w:basedOn w:val="6-1"/>
    <w:rsid w:val="00952358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952358"/>
    <w:pPr>
      <w:spacing w:before="0"/>
      <w:ind w:left="454"/>
    </w:pPr>
  </w:style>
  <w:style w:type="paragraph" w:customStyle="1" w:styleId="6-3">
    <w:name w:val="6.Табл.-3уровень"/>
    <w:basedOn w:val="6-1"/>
    <w:rsid w:val="00952358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952358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952358"/>
  </w:style>
  <w:style w:type="paragraph" w:styleId="33">
    <w:name w:val="Body Text Indent 3"/>
    <w:basedOn w:val="a0"/>
    <w:link w:val="34"/>
    <w:uiPriority w:val="99"/>
    <w:rsid w:val="0095235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95235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2">
    <w:name w:val="Сетка таблицы1"/>
    <w:basedOn w:val="a2"/>
    <w:next w:val="ab"/>
    <w:rsid w:val="0095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95235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52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Subtitle"/>
    <w:basedOn w:val="a0"/>
    <w:link w:val="aff1"/>
    <w:uiPriority w:val="11"/>
    <w:qFormat/>
    <w:rsid w:val="009523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1"/>
    <w:link w:val="aff0"/>
    <w:uiPriority w:val="11"/>
    <w:rsid w:val="009523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952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52358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2">
    <w:name w:val="Маркированный список Знак"/>
    <w:link w:val="a"/>
    <w:uiPriority w:val="99"/>
    <w:locked/>
    <w:rsid w:val="00952358"/>
    <w:rPr>
      <w:sz w:val="24"/>
      <w:szCs w:val="24"/>
    </w:rPr>
  </w:style>
  <w:style w:type="paragraph" w:styleId="a">
    <w:name w:val="List Bullet"/>
    <w:basedOn w:val="a0"/>
    <w:link w:val="aff2"/>
    <w:uiPriority w:val="99"/>
    <w:rsid w:val="00952358"/>
    <w:pPr>
      <w:numPr>
        <w:numId w:val="5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952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">
    <w:name w:val="Знак6"/>
    <w:basedOn w:val="a0"/>
    <w:rsid w:val="009523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Нормальный (таблица)"/>
    <w:basedOn w:val="a0"/>
    <w:next w:val="a0"/>
    <w:uiPriority w:val="99"/>
    <w:rsid w:val="00952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rsid w:val="00952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4">
    <w:name w:val="endnote text"/>
    <w:basedOn w:val="a0"/>
    <w:link w:val="aff5"/>
    <w:uiPriority w:val="99"/>
    <w:semiHidden/>
    <w:unhideWhenUsed/>
    <w:rsid w:val="0095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952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1"/>
    <w:uiPriority w:val="99"/>
    <w:semiHidden/>
    <w:unhideWhenUsed/>
    <w:rsid w:val="00952358"/>
    <w:rPr>
      <w:vertAlign w:val="superscript"/>
    </w:rPr>
  </w:style>
  <w:style w:type="character" w:customStyle="1" w:styleId="aff7">
    <w:name w:val="Основной текст_"/>
    <w:basedOn w:val="a1"/>
    <w:link w:val="25"/>
    <w:rsid w:val="00952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1"/>
    <w:basedOn w:val="aff7"/>
    <w:rsid w:val="0095235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0"/>
    <w:link w:val="aff7"/>
    <w:rsid w:val="00952358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pt">
    <w:name w:val="Основной текст + 7 pt"/>
    <w:basedOn w:val="aff7"/>
    <w:rsid w:val="00952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0"/>
    <w:rsid w:val="00952358"/>
    <w:pPr>
      <w:widowControl w:val="0"/>
      <w:shd w:val="clear" w:color="auto" w:fill="FFFFFF"/>
      <w:spacing w:before="600" w:after="780" w:line="0" w:lineRule="atLeast"/>
      <w:ind w:hanging="8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42">
    <w:name w:val="Основной текст (4)_"/>
    <w:basedOn w:val="a1"/>
    <w:link w:val="43"/>
    <w:rsid w:val="0095235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952358"/>
    <w:rPr>
      <w:rFonts w:ascii="Times New Roman" w:eastAsia="Times New Roman" w:hAnsi="Times New Roman" w:cs="Times New Roman"/>
      <w:i/>
      <w:iCs/>
      <w:spacing w:val="1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952358"/>
    <w:pPr>
      <w:widowControl w:val="0"/>
      <w:shd w:val="clear" w:color="auto" w:fill="FFFFFF"/>
      <w:spacing w:before="60" w:after="60" w:line="0" w:lineRule="atLeast"/>
      <w:ind w:hanging="7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Основной текст (5)"/>
    <w:basedOn w:val="a0"/>
    <w:link w:val="52"/>
    <w:rsid w:val="00952358"/>
    <w:pPr>
      <w:widowControl w:val="0"/>
      <w:shd w:val="clear" w:color="auto" w:fill="FFFFFF"/>
      <w:spacing w:before="300" w:after="600" w:line="0" w:lineRule="atLeast"/>
      <w:jc w:val="right"/>
    </w:pPr>
    <w:rPr>
      <w:rFonts w:ascii="Times New Roman" w:eastAsia="Times New Roman" w:hAnsi="Times New Roman" w:cs="Times New Roman"/>
      <w:i/>
      <w:iCs/>
      <w:spacing w:val="1"/>
      <w:sz w:val="17"/>
      <w:szCs w:val="17"/>
    </w:rPr>
  </w:style>
  <w:style w:type="table" w:customStyle="1" w:styleId="26">
    <w:name w:val="Сетка таблицы2"/>
    <w:basedOn w:val="a2"/>
    <w:next w:val="ab"/>
    <w:uiPriority w:val="39"/>
    <w:rsid w:val="00D6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b"/>
    <w:uiPriority w:val="39"/>
    <w:rsid w:val="00AE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AE2837"/>
  </w:style>
  <w:style w:type="table" w:customStyle="1" w:styleId="44">
    <w:name w:val="Сетка таблицы4"/>
    <w:basedOn w:val="a2"/>
    <w:next w:val="ab"/>
    <w:uiPriority w:val="39"/>
    <w:rsid w:val="00AE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AE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AE2837"/>
    <w:rPr>
      <w:b/>
      <w:color w:val="26282F"/>
    </w:rPr>
  </w:style>
  <w:style w:type="character" w:customStyle="1" w:styleId="aff9">
    <w:name w:val="Гипертекстовая ссылка"/>
    <w:basedOn w:val="aff8"/>
    <w:uiPriority w:val="99"/>
    <w:rsid w:val="00AE2837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8391-CAC5-4F99-88F5-17360CE5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34</Pages>
  <Words>9831</Words>
  <Characters>56043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ПигарёваТатьяна</cp:lastModifiedBy>
  <cp:revision>13</cp:revision>
  <cp:lastPrinted>2025-01-27T04:08:00Z</cp:lastPrinted>
  <dcterms:created xsi:type="dcterms:W3CDTF">2025-01-24T05:47:00Z</dcterms:created>
  <dcterms:modified xsi:type="dcterms:W3CDTF">2025-02-20T12:19:00Z</dcterms:modified>
</cp:coreProperties>
</file>